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A15C" w14:textId="78D7494C" w:rsidR="00C44AA8" w:rsidRDefault="00C44AA8" w:rsidP="00C44AA8">
      <w:pPr>
        <w:tabs>
          <w:tab w:val="left" w:pos="2268"/>
        </w:tabs>
        <w:spacing w:line="240" w:lineRule="auto"/>
        <w:jc w:val="both"/>
        <w:rPr>
          <w:rFonts w:ascii="Arial" w:eastAsia="Times New Roman" w:hAnsi="Arial" w:cs="Arial"/>
          <w:b/>
          <w:bCs/>
          <w:color w:val="C00000"/>
          <w:sz w:val="36"/>
          <w:szCs w:val="36"/>
        </w:rPr>
      </w:pPr>
      <w:r>
        <w:rPr>
          <w:rFonts w:ascii="Arial" w:eastAsia="SimSun" w:hAnsi="Arial" w:cs="Arial"/>
          <w:b/>
          <w:bCs/>
          <w:color w:val="C00000"/>
          <w:sz w:val="36"/>
          <w:szCs w:val="36"/>
        </w:rPr>
        <w:t xml:space="preserve">Engagement of Consultant for the development ActionAid </w:t>
      </w:r>
      <w:r w:rsidR="00DA050D">
        <w:rPr>
          <w:rFonts w:ascii="Arial" w:eastAsia="SimSun" w:hAnsi="Arial" w:cs="Arial"/>
          <w:b/>
          <w:bCs/>
          <w:color w:val="C00000"/>
          <w:sz w:val="36"/>
          <w:szCs w:val="36"/>
        </w:rPr>
        <w:t>Nigeria (AAN)</w:t>
      </w:r>
      <w:r>
        <w:rPr>
          <w:rFonts w:ascii="Arial" w:eastAsia="SimSun" w:hAnsi="Arial" w:cs="Arial"/>
          <w:b/>
          <w:bCs/>
          <w:color w:val="C00000"/>
          <w:sz w:val="36"/>
          <w:szCs w:val="36"/>
        </w:rPr>
        <w:t xml:space="preserve"> Lived Experience Report.</w:t>
      </w:r>
    </w:p>
    <w:p w14:paraId="00ECF628" w14:textId="77777777" w:rsidR="00C44AA8" w:rsidRDefault="00C44AA8" w:rsidP="00C44AA8">
      <w:pPr>
        <w:spacing w:line="240" w:lineRule="auto"/>
        <w:jc w:val="both"/>
        <w:rPr>
          <w:rFonts w:ascii="Arial" w:hAnsi="Arial" w:cs="Arial"/>
          <w:b/>
          <w:bCs/>
          <w:color w:val="1C1C1C"/>
          <w:sz w:val="24"/>
          <w:szCs w:val="24"/>
          <w:shd w:val="clear" w:color="auto" w:fill="FFFFFF"/>
        </w:rPr>
      </w:pPr>
    </w:p>
    <w:p w14:paraId="1DAC04B2" w14:textId="77777777" w:rsidR="00C44AA8" w:rsidRDefault="00C44AA8" w:rsidP="00C44AA8">
      <w:pPr>
        <w:spacing w:line="240" w:lineRule="auto"/>
        <w:jc w:val="both"/>
        <w:rPr>
          <w:rFonts w:ascii="Arial" w:hAnsi="Arial" w:cs="Arial"/>
          <w:b/>
          <w:bCs/>
          <w:color w:val="FF0000"/>
          <w:sz w:val="24"/>
          <w:szCs w:val="24"/>
          <w:shd w:val="clear" w:color="auto" w:fill="FFFFFF"/>
        </w:rPr>
      </w:pPr>
      <w:r>
        <w:rPr>
          <w:rFonts w:ascii="Arial" w:hAnsi="Arial" w:cs="Arial"/>
          <w:b/>
          <w:bCs/>
          <w:color w:val="FF0000"/>
          <w:sz w:val="24"/>
          <w:szCs w:val="24"/>
          <w:shd w:val="clear" w:color="auto" w:fill="FFFFFF"/>
        </w:rPr>
        <w:t xml:space="preserve">About the call. </w:t>
      </w:r>
    </w:p>
    <w:p w14:paraId="2773DEC3" w14:textId="77777777" w:rsidR="00C44AA8" w:rsidRPr="006D3F24" w:rsidRDefault="00C44AA8" w:rsidP="00C44AA8">
      <w:pPr>
        <w:spacing w:after="0"/>
        <w:jc w:val="both"/>
        <w:rPr>
          <w:rFonts w:ascii="Arial" w:hAnsi="Arial" w:cs="Arial"/>
        </w:rPr>
      </w:pPr>
      <w:r w:rsidRPr="006D3F24">
        <w:rPr>
          <w:rFonts w:ascii="Arial" w:hAnsi="Arial" w:cs="Arial"/>
        </w:rPr>
        <w:t>Since its establishment in 2000, ActionAid Nigeria (AAN) has remained at the forefront of promoting human rights, social justice, accountability, and transformative change in Nigeria. Through its rights-based approach, AAN works with poor, excluded, and vulnerable populations to challenge poverty, injustice, and inequality, while strengthening citizen participation in governance and public accountability processes.</w:t>
      </w:r>
    </w:p>
    <w:p w14:paraId="25BB431D" w14:textId="77777777" w:rsidR="00C553A1" w:rsidRDefault="00C553A1" w:rsidP="00C44AA8">
      <w:pPr>
        <w:spacing w:after="0"/>
        <w:jc w:val="both"/>
        <w:rPr>
          <w:rFonts w:ascii="Arial" w:hAnsi="Arial" w:cs="Arial"/>
        </w:rPr>
      </w:pPr>
    </w:p>
    <w:p w14:paraId="2335ACB1" w14:textId="5784E4BE" w:rsidR="00C44AA8" w:rsidRPr="006D3F24" w:rsidRDefault="00C44AA8" w:rsidP="00C44AA8">
      <w:pPr>
        <w:spacing w:after="0"/>
        <w:jc w:val="both"/>
        <w:rPr>
          <w:rFonts w:ascii="Arial" w:hAnsi="Arial" w:cs="Arial"/>
        </w:rPr>
      </w:pPr>
      <w:r w:rsidRPr="006D3F24">
        <w:rPr>
          <w:rFonts w:ascii="Arial" w:hAnsi="Arial" w:cs="Arial"/>
        </w:rPr>
        <w:t>ActionAid Nigeria is implementing initiatives aimed at strengthening institutional systems and structures, supporting research and innovation, and advancing citizen</w:t>
      </w:r>
      <w:r w:rsidR="00C553A1">
        <w:rPr>
          <w:rFonts w:ascii="Arial" w:hAnsi="Arial" w:cs="Arial"/>
        </w:rPr>
        <w:t xml:space="preserve"> </w:t>
      </w:r>
      <w:r w:rsidRPr="006D3F24">
        <w:rPr>
          <w:rFonts w:ascii="Arial" w:hAnsi="Arial" w:cs="Arial"/>
        </w:rPr>
        <w:t xml:space="preserve">led accountability through the Movement for the Transformation of Nigeria (MOTION). As part of this broader strategic commitment, AAN is developing the AAN Lived Experience Report (A-LERT) as a people </w:t>
      </w:r>
      <w:r w:rsidR="00DA050D" w:rsidRPr="006D3F24">
        <w:rPr>
          <w:rFonts w:ascii="Arial" w:hAnsi="Arial" w:cs="Arial"/>
        </w:rPr>
        <w:t>centered</w:t>
      </w:r>
      <w:r w:rsidRPr="006D3F24">
        <w:rPr>
          <w:rFonts w:ascii="Arial" w:hAnsi="Arial" w:cs="Arial"/>
        </w:rPr>
        <w:t xml:space="preserve"> evidence and advocacy product.</w:t>
      </w:r>
    </w:p>
    <w:p w14:paraId="5D2ED193" w14:textId="77777777" w:rsidR="00C44AA8" w:rsidRPr="006D3F24" w:rsidRDefault="00C44AA8" w:rsidP="00C44AA8">
      <w:pPr>
        <w:spacing w:after="0"/>
        <w:jc w:val="both"/>
        <w:rPr>
          <w:rFonts w:ascii="Arial" w:hAnsi="Arial" w:cs="Arial"/>
        </w:rPr>
      </w:pPr>
    </w:p>
    <w:p w14:paraId="7BD913C3" w14:textId="0DA221E7" w:rsidR="00C44AA8" w:rsidRDefault="00C44AA8" w:rsidP="00534849">
      <w:pPr>
        <w:spacing w:after="0"/>
        <w:jc w:val="both"/>
        <w:rPr>
          <w:rFonts w:ascii="Arial" w:hAnsi="Arial" w:cs="Arial"/>
        </w:rPr>
      </w:pPr>
      <w:r w:rsidRPr="006D3F24">
        <w:rPr>
          <w:rFonts w:ascii="Arial" w:hAnsi="Arial" w:cs="Arial"/>
        </w:rPr>
        <w:t>The AAN Lived Experience Report is intended to assess how government policies, programmes, and reforms translate into real life outcomes for citizens, particularly poor and vulnerable groups. While government data often show improvements in growth and sector performance indicators, the lived realities of citizens frequently reveal persistent challenges in access to healthcare, education, food systems, social protection, climate resilience, and other public services. The report is therefore designed to compare macro</w:t>
      </w:r>
      <w:r w:rsidR="00534849">
        <w:rPr>
          <w:rFonts w:ascii="Arial" w:hAnsi="Arial" w:cs="Arial"/>
        </w:rPr>
        <w:t xml:space="preserve"> </w:t>
      </w:r>
      <w:r w:rsidRPr="006D3F24">
        <w:rPr>
          <w:rFonts w:ascii="Arial" w:hAnsi="Arial" w:cs="Arial"/>
        </w:rPr>
        <w:t>level policy and socio-economic indicators with the actual experiences of people at community level, with a view to identifying the barriers, enablers, and regulatory conditions that shape development outcomes.</w:t>
      </w:r>
    </w:p>
    <w:p w14:paraId="064ED220" w14:textId="77777777" w:rsidR="00534849" w:rsidRPr="00534849" w:rsidRDefault="00534849" w:rsidP="00534849">
      <w:pPr>
        <w:spacing w:after="0"/>
        <w:jc w:val="both"/>
        <w:rPr>
          <w:rFonts w:ascii="Arial" w:hAnsi="Arial" w:cs="Arial"/>
        </w:rPr>
      </w:pPr>
    </w:p>
    <w:p w14:paraId="51D8140E" w14:textId="77777777" w:rsidR="00C44AA8" w:rsidRDefault="00C44AA8" w:rsidP="00C44AA8">
      <w:pPr>
        <w:shd w:val="clear" w:color="auto" w:fill="FFFFFF"/>
        <w:tabs>
          <w:tab w:val="left" w:pos="2268"/>
        </w:tabs>
        <w:spacing w:after="165" w:line="240" w:lineRule="auto"/>
        <w:jc w:val="both"/>
        <w:rPr>
          <w:rFonts w:ascii="Arial" w:eastAsia="Times New Roman" w:hAnsi="Arial" w:cs="Arial"/>
          <w:color w:val="FF0000"/>
          <w:sz w:val="24"/>
          <w:szCs w:val="24"/>
        </w:rPr>
      </w:pPr>
      <w:r>
        <w:rPr>
          <w:rFonts w:ascii="Arial" w:eastAsia="Times New Roman" w:hAnsi="Arial" w:cs="Arial"/>
          <w:b/>
          <w:bCs/>
          <w:color w:val="FF0000"/>
          <w:sz w:val="24"/>
          <w:szCs w:val="24"/>
        </w:rPr>
        <w:t>Objective of this Call</w:t>
      </w:r>
    </w:p>
    <w:p w14:paraId="16721E27" w14:textId="0EE27C4D" w:rsidR="00C44AA8" w:rsidRPr="006D3F24" w:rsidRDefault="00C44AA8" w:rsidP="00C44AA8">
      <w:pPr>
        <w:spacing w:after="0"/>
        <w:jc w:val="both"/>
        <w:rPr>
          <w:rFonts w:ascii="Arial" w:hAnsi="Arial" w:cs="Arial"/>
        </w:rPr>
      </w:pPr>
      <w:r w:rsidRPr="006D3F24">
        <w:rPr>
          <w:rFonts w:ascii="Arial" w:hAnsi="Arial" w:cs="Arial"/>
        </w:rPr>
        <w:t xml:space="preserve">The </w:t>
      </w:r>
      <w:r>
        <w:rPr>
          <w:rFonts w:ascii="Arial" w:hAnsi="Arial" w:cs="Arial"/>
        </w:rPr>
        <w:t xml:space="preserve">objective </w:t>
      </w:r>
      <w:r w:rsidRPr="006D3F24">
        <w:rPr>
          <w:rFonts w:ascii="Arial" w:hAnsi="Arial" w:cs="Arial"/>
        </w:rPr>
        <w:t xml:space="preserve">of this </w:t>
      </w:r>
      <w:r>
        <w:rPr>
          <w:rFonts w:ascii="Arial" w:hAnsi="Arial" w:cs="Arial"/>
        </w:rPr>
        <w:t>call</w:t>
      </w:r>
      <w:r w:rsidRPr="006D3F24">
        <w:rPr>
          <w:rFonts w:ascii="Arial" w:hAnsi="Arial" w:cs="Arial"/>
        </w:rPr>
        <w:t xml:space="preserve"> is to support ActionAid Nigeria to produce a robust, evidence based, mixed methods Lived Experience Report that documents how government policies and programme outcomes affect women, girls, young people, men, older persons, persons with disabilities, and other vulnerable groups in selected states and communities in Nigeria.</w:t>
      </w:r>
    </w:p>
    <w:p w14:paraId="54428195" w14:textId="77777777" w:rsidR="00C44AA8" w:rsidRDefault="00C44AA8" w:rsidP="00C44AA8">
      <w:pPr>
        <w:spacing w:after="0"/>
        <w:jc w:val="both"/>
        <w:rPr>
          <w:rFonts w:ascii="Arial" w:hAnsi="Arial" w:cs="Arial"/>
        </w:rPr>
      </w:pPr>
    </w:p>
    <w:p w14:paraId="5B6385E0" w14:textId="7DA4B4BC" w:rsidR="00C44AA8" w:rsidRDefault="00C44AA8" w:rsidP="00C44AA8">
      <w:pPr>
        <w:shd w:val="clear" w:color="auto" w:fill="FFFFFF" w:themeFill="background1"/>
        <w:spacing w:after="165" w:line="240" w:lineRule="auto"/>
        <w:jc w:val="both"/>
        <w:rPr>
          <w:rFonts w:ascii="Arial" w:eastAsia="Aptos" w:hAnsi="Arial" w:cs="Arial"/>
          <w:b/>
          <w:bCs/>
          <w:color w:val="FF0000"/>
          <w:sz w:val="24"/>
          <w:szCs w:val="24"/>
        </w:rPr>
      </w:pPr>
      <w:r>
        <w:rPr>
          <w:rFonts w:ascii="Arial" w:eastAsia="Aptos" w:hAnsi="Arial" w:cs="Arial"/>
          <w:b/>
          <w:bCs/>
          <w:color w:val="FF0000"/>
          <w:sz w:val="24"/>
          <w:szCs w:val="24"/>
        </w:rPr>
        <w:t>Scope of work.</w:t>
      </w:r>
    </w:p>
    <w:p w14:paraId="6FFE3108" w14:textId="77777777" w:rsidR="00C44AA8" w:rsidRPr="006D3F24" w:rsidRDefault="00C44AA8" w:rsidP="00C44AA8">
      <w:pPr>
        <w:pStyle w:val="ListParagraph"/>
        <w:numPr>
          <w:ilvl w:val="0"/>
          <w:numId w:val="4"/>
        </w:numPr>
        <w:spacing w:after="0" w:line="278" w:lineRule="auto"/>
        <w:jc w:val="both"/>
        <w:rPr>
          <w:rFonts w:ascii="Arial" w:hAnsi="Arial" w:cs="Arial"/>
        </w:rPr>
      </w:pPr>
      <w:r w:rsidRPr="006D3F24">
        <w:rPr>
          <w:rFonts w:ascii="Arial" w:hAnsi="Arial" w:cs="Arial"/>
        </w:rPr>
        <w:t>Produce a report on the lived experience of people using measured indicators vis-à-vis government policy and programme implementation at federal and state levels.</w:t>
      </w:r>
    </w:p>
    <w:p w14:paraId="05ABFA91" w14:textId="77777777" w:rsidR="00C44AA8" w:rsidRPr="006D3F24" w:rsidRDefault="00C44AA8" w:rsidP="00C44AA8">
      <w:pPr>
        <w:pStyle w:val="ListParagraph"/>
        <w:numPr>
          <w:ilvl w:val="0"/>
          <w:numId w:val="4"/>
        </w:numPr>
        <w:spacing w:after="0" w:line="278" w:lineRule="auto"/>
        <w:jc w:val="both"/>
        <w:rPr>
          <w:rFonts w:ascii="Arial" w:hAnsi="Arial" w:cs="Arial"/>
        </w:rPr>
      </w:pPr>
      <w:r w:rsidRPr="006D3F24">
        <w:rPr>
          <w:rFonts w:ascii="Arial" w:hAnsi="Arial" w:cs="Arial"/>
        </w:rPr>
        <w:t xml:space="preserve">Collect and analyse community level data on how government policies in health, education, agriculture, climate change, environment, and social protection affect the lives of women, girls, young people, men, the elderly, persons with disabilities, and other vulnerable populations. </w:t>
      </w:r>
    </w:p>
    <w:p w14:paraId="31B84D7D" w14:textId="77777777" w:rsidR="00C44AA8" w:rsidRPr="006D3F24" w:rsidRDefault="00C44AA8" w:rsidP="00C44AA8">
      <w:pPr>
        <w:pStyle w:val="ListParagraph"/>
        <w:numPr>
          <w:ilvl w:val="0"/>
          <w:numId w:val="4"/>
        </w:numPr>
        <w:spacing w:after="0" w:line="278" w:lineRule="auto"/>
        <w:jc w:val="both"/>
        <w:rPr>
          <w:rFonts w:ascii="Arial" w:hAnsi="Arial" w:cs="Arial"/>
        </w:rPr>
      </w:pPr>
      <w:r w:rsidRPr="006D3F24">
        <w:rPr>
          <w:rFonts w:ascii="Arial" w:hAnsi="Arial" w:cs="Arial"/>
        </w:rPr>
        <w:t xml:space="preserve">Identify the barriers, enablers, and regulatory factors that influence whether government policies and programmes translate into meaningful improvements in people’s lives. </w:t>
      </w:r>
    </w:p>
    <w:p w14:paraId="6AD6E3D5" w14:textId="77777777" w:rsidR="00DA050D" w:rsidRDefault="00C44AA8" w:rsidP="00DA050D">
      <w:pPr>
        <w:pStyle w:val="ListParagraph"/>
        <w:numPr>
          <w:ilvl w:val="0"/>
          <w:numId w:val="4"/>
        </w:numPr>
        <w:spacing w:after="0" w:line="278" w:lineRule="auto"/>
        <w:jc w:val="both"/>
        <w:rPr>
          <w:rFonts w:ascii="Arial" w:hAnsi="Arial" w:cs="Arial"/>
        </w:rPr>
      </w:pPr>
      <w:r w:rsidRPr="006D3F24">
        <w:rPr>
          <w:rFonts w:ascii="Arial" w:hAnsi="Arial" w:cs="Arial"/>
        </w:rPr>
        <w:t xml:space="preserve">Develop a lived experience perception and index framework that supports comparative analysis across the focus states and thematic sectors. </w:t>
      </w:r>
    </w:p>
    <w:p w14:paraId="33EA5709" w14:textId="01FD3B41" w:rsidR="00C44AA8" w:rsidRPr="00DA050D" w:rsidRDefault="00C44AA8" w:rsidP="00DA050D">
      <w:pPr>
        <w:pStyle w:val="ListParagraph"/>
        <w:numPr>
          <w:ilvl w:val="0"/>
          <w:numId w:val="4"/>
        </w:numPr>
        <w:spacing w:after="0" w:line="278" w:lineRule="auto"/>
        <w:jc w:val="both"/>
        <w:rPr>
          <w:rFonts w:ascii="Arial" w:hAnsi="Arial" w:cs="Arial"/>
        </w:rPr>
      </w:pPr>
      <w:r w:rsidRPr="00DA050D">
        <w:rPr>
          <w:rFonts w:ascii="Arial" w:hAnsi="Arial" w:cs="Arial"/>
        </w:rPr>
        <w:t>Generate credible evidence and recommendations to inform advocacy, public engagement, and policy redirection by government and relevant stakeholders.</w:t>
      </w:r>
    </w:p>
    <w:p w14:paraId="7C6BF93F" w14:textId="77777777" w:rsidR="00DA050D" w:rsidRDefault="00DA050D" w:rsidP="00C44AA8">
      <w:pPr>
        <w:shd w:val="clear" w:color="auto" w:fill="FFFFFF" w:themeFill="background1"/>
        <w:spacing w:after="165" w:line="240" w:lineRule="auto"/>
        <w:jc w:val="both"/>
        <w:rPr>
          <w:rFonts w:ascii="Arial" w:eastAsia="Aptos" w:hAnsi="Arial" w:cs="Arial"/>
          <w:b/>
          <w:bCs/>
          <w:color w:val="FF0000"/>
          <w:sz w:val="24"/>
          <w:szCs w:val="24"/>
        </w:rPr>
      </w:pPr>
    </w:p>
    <w:p w14:paraId="1BFF0BD8" w14:textId="3AC3965B" w:rsidR="00C44AA8" w:rsidRDefault="00C44AA8" w:rsidP="00C44AA8">
      <w:pPr>
        <w:shd w:val="clear" w:color="auto" w:fill="FFFFFF" w:themeFill="background1"/>
        <w:spacing w:after="165" w:line="240" w:lineRule="auto"/>
        <w:jc w:val="both"/>
        <w:rPr>
          <w:rFonts w:ascii="Arial" w:eastAsia="Aptos" w:hAnsi="Arial" w:cs="Arial"/>
          <w:b/>
          <w:bCs/>
          <w:color w:val="FF0000"/>
          <w:sz w:val="24"/>
          <w:szCs w:val="24"/>
        </w:rPr>
      </w:pPr>
      <w:r>
        <w:rPr>
          <w:rFonts w:ascii="Arial" w:eastAsia="Aptos" w:hAnsi="Arial" w:cs="Arial"/>
          <w:b/>
          <w:bCs/>
          <w:color w:val="FF0000"/>
          <w:sz w:val="24"/>
          <w:szCs w:val="24"/>
        </w:rPr>
        <w:t>Expected Deliverables</w:t>
      </w:r>
    </w:p>
    <w:p w14:paraId="7E2AC2F3" w14:textId="77777777" w:rsidR="00C44AA8" w:rsidRPr="00DA050D" w:rsidRDefault="00C44AA8" w:rsidP="00C44AA8">
      <w:pPr>
        <w:pStyle w:val="ListParagraph"/>
        <w:numPr>
          <w:ilvl w:val="0"/>
          <w:numId w:val="6"/>
        </w:numPr>
        <w:spacing w:after="0" w:line="278" w:lineRule="auto"/>
        <w:jc w:val="both"/>
        <w:rPr>
          <w:rFonts w:ascii="Arial" w:hAnsi="Arial" w:cs="Arial"/>
        </w:rPr>
      </w:pPr>
      <w:r w:rsidRPr="00DA050D">
        <w:rPr>
          <w:rFonts w:ascii="Arial" w:hAnsi="Arial" w:cs="Arial"/>
        </w:rPr>
        <w:t xml:space="preserve">Inception Report: Including detailed methodology, workplan, sampling strategy, ethical protocol, index framework, and data collection approach. </w:t>
      </w:r>
    </w:p>
    <w:p w14:paraId="4985ED8C" w14:textId="77777777" w:rsidR="00C44AA8" w:rsidRPr="00DA050D" w:rsidRDefault="00C44AA8" w:rsidP="00C44AA8">
      <w:pPr>
        <w:pStyle w:val="ListParagraph"/>
        <w:numPr>
          <w:ilvl w:val="0"/>
          <w:numId w:val="6"/>
        </w:numPr>
        <w:spacing w:after="0" w:line="278" w:lineRule="auto"/>
        <w:jc w:val="both"/>
        <w:rPr>
          <w:rFonts w:ascii="Arial" w:hAnsi="Arial" w:cs="Arial"/>
        </w:rPr>
      </w:pPr>
      <w:r w:rsidRPr="00DA050D">
        <w:rPr>
          <w:rFonts w:ascii="Arial" w:hAnsi="Arial" w:cs="Arial"/>
        </w:rPr>
        <w:t xml:space="preserve">Data Collection Tools Package: Finalised survey tools, KII guides, FGD guides, consent forms, and data quality assurance tools. </w:t>
      </w:r>
    </w:p>
    <w:p w14:paraId="31F6E4B5" w14:textId="39982BF0" w:rsidR="00C44AA8" w:rsidRPr="00DA050D" w:rsidRDefault="00C44AA8" w:rsidP="00C44AA8">
      <w:pPr>
        <w:pStyle w:val="ListParagraph"/>
        <w:numPr>
          <w:ilvl w:val="0"/>
          <w:numId w:val="6"/>
        </w:numPr>
        <w:spacing w:after="0" w:line="278" w:lineRule="auto"/>
        <w:jc w:val="both"/>
        <w:rPr>
          <w:rFonts w:ascii="Arial" w:hAnsi="Arial" w:cs="Arial"/>
        </w:rPr>
      </w:pPr>
      <w:r w:rsidRPr="00DA050D">
        <w:rPr>
          <w:rFonts w:ascii="Arial" w:hAnsi="Arial" w:cs="Arial"/>
        </w:rPr>
        <w:t xml:space="preserve">Clean Data Sets and Documentation: All raw and </w:t>
      </w:r>
      <w:r w:rsidR="00DA050D" w:rsidRPr="00DA050D">
        <w:rPr>
          <w:rFonts w:ascii="Arial" w:hAnsi="Arial" w:cs="Arial"/>
        </w:rPr>
        <w:t>clean</w:t>
      </w:r>
      <w:r w:rsidRPr="00DA050D">
        <w:rPr>
          <w:rFonts w:ascii="Arial" w:hAnsi="Arial" w:cs="Arial"/>
        </w:rPr>
        <w:t xml:space="preserve"> quantitative datasets, qualitative transcripts and notes, coding frameworks, and analysis documentation.</w:t>
      </w:r>
    </w:p>
    <w:p w14:paraId="67B0CD37" w14:textId="77777777" w:rsidR="00C44AA8" w:rsidRPr="00DA050D" w:rsidRDefault="00C44AA8" w:rsidP="00C44AA8">
      <w:pPr>
        <w:pStyle w:val="ListParagraph"/>
        <w:numPr>
          <w:ilvl w:val="0"/>
          <w:numId w:val="6"/>
        </w:numPr>
        <w:spacing w:after="0" w:line="278" w:lineRule="auto"/>
        <w:jc w:val="both"/>
        <w:rPr>
          <w:rFonts w:ascii="Arial" w:hAnsi="Arial" w:cs="Arial"/>
        </w:rPr>
      </w:pPr>
      <w:r w:rsidRPr="00DA050D">
        <w:rPr>
          <w:rFonts w:ascii="Arial" w:hAnsi="Arial" w:cs="Arial"/>
        </w:rPr>
        <w:t xml:space="preserve">Draft AAN Lived Experience Report: A comprehensive draft report presenting the findings, analysis, lived experience index and perception results, and recommendations. </w:t>
      </w:r>
    </w:p>
    <w:p w14:paraId="04BDB28B" w14:textId="77777777" w:rsidR="00C44AA8" w:rsidRPr="00DA050D" w:rsidRDefault="00C44AA8" w:rsidP="00C44AA8">
      <w:pPr>
        <w:pStyle w:val="ListParagraph"/>
        <w:numPr>
          <w:ilvl w:val="0"/>
          <w:numId w:val="6"/>
        </w:numPr>
        <w:spacing w:after="0" w:line="278" w:lineRule="auto"/>
        <w:jc w:val="both"/>
        <w:rPr>
          <w:rFonts w:ascii="Arial" w:hAnsi="Arial" w:cs="Arial"/>
        </w:rPr>
      </w:pPr>
      <w:r w:rsidRPr="00DA050D">
        <w:rPr>
          <w:rFonts w:ascii="Arial" w:hAnsi="Arial" w:cs="Arial"/>
        </w:rPr>
        <w:t xml:space="preserve">Validation Presentation: A PowerPoint summarising key findings for the validation and dissemination meeting. </w:t>
      </w:r>
    </w:p>
    <w:p w14:paraId="7C771FC3" w14:textId="77777777" w:rsidR="00C44AA8" w:rsidRPr="00DA050D" w:rsidRDefault="00C44AA8" w:rsidP="00C44AA8">
      <w:pPr>
        <w:pStyle w:val="ListParagraph"/>
        <w:numPr>
          <w:ilvl w:val="0"/>
          <w:numId w:val="6"/>
        </w:numPr>
        <w:spacing w:after="0" w:line="278" w:lineRule="auto"/>
        <w:jc w:val="both"/>
        <w:rPr>
          <w:rFonts w:ascii="Arial" w:hAnsi="Arial" w:cs="Arial"/>
        </w:rPr>
      </w:pPr>
      <w:r w:rsidRPr="00DA050D">
        <w:rPr>
          <w:rFonts w:ascii="Arial" w:hAnsi="Arial" w:cs="Arial"/>
        </w:rPr>
        <w:t xml:space="preserve">Final AAN Lived Experience Report: A revised final report incorporating comments from AAN and validation stakeholders. </w:t>
      </w:r>
    </w:p>
    <w:p w14:paraId="010A6E8F" w14:textId="77777777" w:rsidR="00C44AA8" w:rsidRPr="00DA050D" w:rsidRDefault="00C44AA8" w:rsidP="00C44AA8">
      <w:pPr>
        <w:pStyle w:val="ListParagraph"/>
        <w:numPr>
          <w:ilvl w:val="0"/>
          <w:numId w:val="6"/>
        </w:numPr>
        <w:spacing w:after="0" w:line="278" w:lineRule="auto"/>
        <w:jc w:val="both"/>
        <w:rPr>
          <w:rFonts w:ascii="Arial" w:hAnsi="Arial" w:cs="Arial"/>
        </w:rPr>
      </w:pPr>
      <w:r w:rsidRPr="00DA050D">
        <w:rPr>
          <w:rFonts w:ascii="Arial" w:hAnsi="Arial" w:cs="Arial"/>
        </w:rPr>
        <w:t xml:space="preserve">Policy and Advocacy Brief: A concise summary of major findings and strategic recommendations for policy influence and advocacy use. </w:t>
      </w:r>
    </w:p>
    <w:p w14:paraId="08401B06" w14:textId="09E53F8C" w:rsidR="00C44AA8" w:rsidRPr="00DA050D" w:rsidRDefault="00C44AA8" w:rsidP="00C44AA8">
      <w:pPr>
        <w:pStyle w:val="ListParagraph"/>
        <w:numPr>
          <w:ilvl w:val="0"/>
          <w:numId w:val="6"/>
        </w:numPr>
        <w:spacing w:after="0" w:line="278" w:lineRule="auto"/>
        <w:jc w:val="both"/>
        <w:rPr>
          <w:rFonts w:ascii="Arial" w:hAnsi="Arial" w:cs="Arial"/>
        </w:rPr>
      </w:pPr>
      <w:r w:rsidRPr="00DA050D">
        <w:rPr>
          <w:rFonts w:ascii="Arial" w:hAnsi="Arial" w:cs="Arial"/>
        </w:rPr>
        <w:t>Executive Summary: A short, high</w:t>
      </w:r>
      <w:r w:rsidR="00DA050D">
        <w:rPr>
          <w:rFonts w:ascii="Arial" w:hAnsi="Arial" w:cs="Arial"/>
        </w:rPr>
        <w:t>-</w:t>
      </w:r>
      <w:r w:rsidRPr="00DA050D">
        <w:rPr>
          <w:rFonts w:ascii="Arial" w:hAnsi="Arial" w:cs="Arial"/>
        </w:rPr>
        <w:t>level summary suitable for management and external stakeholder engagement.</w:t>
      </w:r>
    </w:p>
    <w:p w14:paraId="4E64D74A" w14:textId="77777777" w:rsidR="00C44AA8" w:rsidRDefault="00C44AA8" w:rsidP="00C44AA8">
      <w:pPr>
        <w:shd w:val="clear" w:color="auto" w:fill="FFFFFF" w:themeFill="background1"/>
        <w:tabs>
          <w:tab w:val="left" w:pos="2268"/>
        </w:tabs>
        <w:spacing w:after="165" w:line="240" w:lineRule="auto"/>
        <w:jc w:val="both"/>
        <w:rPr>
          <w:rFonts w:ascii="Arial" w:hAnsi="Arial" w:cs="Arial"/>
          <w:color w:val="FF0000"/>
          <w:sz w:val="24"/>
          <w:szCs w:val="24"/>
        </w:rPr>
      </w:pPr>
    </w:p>
    <w:p w14:paraId="0DA42354" w14:textId="77777777" w:rsidR="00C44AA8" w:rsidRDefault="00C44AA8" w:rsidP="00C44AA8">
      <w:pPr>
        <w:shd w:val="clear" w:color="auto" w:fill="FFFFFF"/>
        <w:tabs>
          <w:tab w:val="left" w:pos="2268"/>
        </w:tabs>
        <w:spacing w:after="165" w:line="240" w:lineRule="auto"/>
        <w:jc w:val="both"/>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Qualifications and Criteria for Selection </w:t>
      </w:r>
    </w:p>
    <w:p w14:paraId="6CEC0124" w14:textId="77777777" w:rsidR="00C44AA8" w:rsidRDefault="00C44AA8" w:rsidP="00C44AA8">
      <w:pPr>
        <w:pStyle w:val="NormalWeb"/>
        <w:jc w:val="both"/>
        <w:rPr>
          <w:rFonts w:ascii="Arial" w:hAnsi="Arial" w:cs="Arial"/>
        </w:rPr>
      </w:pPr>
      <w:r w:rsidRPr="63D049A6">
        <w:rPr>
          <w:rFonts w:ascii="Arial" w:hAnsi="Arial" w:cs="Arial"/>
        </w:rPr>
        <w:t>Interested firms or consultants should demonstrate:</w:t>
      </w:r>
    </w:p>
    <w:p w14:paraId="5FB7B1F6" w14:textId="77777777" w:rsidR="00004F38" w:rsidRPr="006D3F24" w:rsidRDefault="00004F38" w:rsidP="00004F38">
      <w:pPr>
        <w:pStyle w:val="ListParagraph"/>
        <w:numPr>
          <w:ilvl w:val="0"/>
          <w:numId w:val="2"/>
        </w:numPr>
        <w:spacing w:after="0" w:line="278" w:lineRule="auto"/>
        <w:jc w:val="both"/>
        <w:rPr>
          <w:rFonts w:ascii="Arial" w:hAnsi="Arial" w:cs="Arial"/>
        </w:rPr>
      </w:pPr>
      <w:r w:rsidRPr="006D3F24">
        <w:rPr>
          <w:rFonts w:ascii="Arial" w:hAnsi="Arial" w:cs="Arial"/>
        </w:rPr>
        <w:t xml:space="preserve">At least 7 years of relevant professional experience in research, policy analysis, social research, development studies, governance, public policy, or related fields. </w:t>
      </w:r>
    </w:p>
    <w:p w14:paraId="253312E5" w14:textId="77777777" w:rsidR="00004F38" w:rsidRPr="006D3F24" w:rsidRDefault="00004F38" w:rsidP="00004F38">
      <w:pPr>
        <w:pStyle w:val="ListParagraph"/>
        <w:numPr>
          <w:ilvl w:val="0"/>
          <w:numId w:val="2"/>
        </w:numPr>
        <w:spacing w:after="0" w:line="278" w:lineRule="auto"/>
        <w:jc w:val="both"/>
        <w:rPr>
          <w:rFonts w:ascii="Arial" w:hAnsi="Arial" w:cs="Arial"/>
        </w:rPr>
      </w:pPr>
      <w:r w:rsidRPr="006D3F24">
        <w:rPr>
          <w:rFonts w:ascii="Arial" w:hAnsi="Arial" w:cs="Arial"/>
        </w:rPr>
        <w:t xml:space="preserve">Proven experience in designing and leading mixed methods research assignments. </w:t>
      </w:r>
    </w:p>
    <w:p w14:paraId="33689D94" w14:textId="77777777" w:rsidR="00004F38" w:rsidRPr="006D3F24" w:rsidRDefault="00004F38" w:rsidP="00004F38">
      <w:pPr>
        <w:pStyle w:val="ListParagraph"/>
        <w:numPr>
          <w:ilvl w:val="0"/>
          <w:numId w:val="2"/>
        </w:numPr>
        <w:spacing w:after="0" w:line="278" w:lineRule="auto"/>
        <w:jc w:val="both"/>
        <w:rPr>
          <w:rFonts w:ascii="Arial" w:hAnsi="Arial" w:cs="Arial"/>
        </w:rPr>
      </w:pPr>
      <w:r w:rsidRPr="006D3F24">
        <w:rPr>
          <w:rFonts w:ascii="Arial" w:hAnsi="Arial" w:cs="Arial"/>
        </w:rPr>
        <w:t xml:space="preserve">Strong expertise in qualitative and quantitative data collection and analysis. </w:t>
      </w:r>
    </w:p>
    <w:p w14:paraId="4F720E0E" w14:textId="6F177D54" w:rsidR="00004F38" w:rsidRPr="006D3F24" w:rsidRDefault="00004F38" w:rsidP="00004F38">
      <w:pPr>
        <w:pStyle w:val="ListParagraph"/>
        <w:numPr>
          <w:ilvl w:val="0"/>
          <w:numId w:val="2"/>
        </w:numPr>
        <w:spacing w:after="0" w:line="278" w:lineRule="auto"/>
        <w:jc w:val="both"/>
        <w:rPr>
          <w:rFonts w:ascii="Arial" w:hAnsi="Arial" w:cs="Arial"/>
        </w:rPr>
      </w:pPr>
      <w:r>
        <w:rPr>
          <w:rFonts w:ascii="Arial" w:hAnsi="Arial" w:cs="Arial"/>
        </w:rPr>
        <w:t>E</w:t>
      </w:r>
      <w:r w:rsidRPr="006D3F24">
        <w:rPr>
          <w:rFonts w:ascii="Arial" w:hAnsi="Arial" w:cs="Arial"/>
        </w:rPr>
        <w:t xml:space="preserve">xperience in conducting community based, participatory, or lived experience research. </w:t>
      </w:r>
    </w:p>
    <w:p w14:paraId="65922060" w14:textId="77777777" w:rsidR="00004F38" w:rsidRPr="006D3F24" w:rsidRDefault="00004F38" w:rsidP="00004F38">
      <w:pPr>
        <w:pStyle w:val="ListParagraph"/>
        <w:numPr>
          <w:ilvl w:val="0"/>
          <w:numId w:val="2"/>
        </w:numPr>
        <w:spacing w:after="0" w:line="278" w:lineRule="auto"/>
        <w:jc w:val="both"/>
        <w:rPr>
          <w:rFonts w:ascii="Arial" w:hAnsi="Arial" w:cs="Arial"/>
        </w:rPr>
      </w:pPr>
      <w:r w:rsidRPr="006D3F24">
        <w:rPr>
          <w:rFonts w:ascii="Arial" w:hAnsi="Arial" w:cs="Arial"/>
        </w:rPr>
        <w:t xml:space="preserve">Strong knowledge of governance, public policy, public services, poverty, inequality, and social development issues in Nigeria. </w:t>
      </w:r>
    </w:p>
    <w:p w14:paraId="31F0F54B" w14:textId="77777777" w:rsidR="00004F38" w:rsidRPr="006D3F24" w:rsidRDefault="00004F38" w:rsidP="00004F38">
      <w:pPr>
        <w:pStyle w:val="ListParagraph"/>
        <w:numPr>
          <w:ilvl w:val="0"/>
          <w:numId w:val="2"/>
        </w:numPr>
        <w:spacing w:after="0" w:line="278" w:lineRule="auto"/>
        <w:jc w:val="both"/>
        <w:rPr>
          <w:rFonts w:ascii="Arial" w:hAnsi="Arial" w:cs="Arial"/>
        </w:rPr>
      </w:pPr>
      <w:r w:rsidRPr="006D3F24">
        <w:rPr>
          <w:rFonts w:ascii="Arial" w:hAnsi="Arial" w:cs="Arial"/>
        </w:rPr>
        <w:t xml:space="preserve">Experience working with civil society organisations, research institutions, or advocacy focused studies. </w:t>
      </w:r>
    </w:p>
    <w:p w14:paraId="03FEFFBD" w14:textId="77777777" w:rsidR="00004F38" w:rsidRPr="006D3F24" w:rsidRDefault="00004F38" w:rsidP="00004F38">
      <w:pPr>
        <w:pStyle w:val="ListParagraph"/>
        <w:numPr>
          <w:ilvl w:val="0"/>
          <w:numId w:val="2"/>
        </w:numPr>
        <w:spacing w:after="0" w:line="278" w:lineRule="auto"/>
        <w:jc w:val="both"/>
        <w:rPr>
          <w:rFonts w:ascii="Arial" w:hAnsi="Arial" w:cs="Arial"/>
        </w:rPr>
      </w:pPr>
      <w:r w:rsidRPr="006D3F24">
        <w:rPr>
          <w:rFonts w:ascii="Arial" w:hAnsi="Arial" w:cs="Arial"/>
        </w:rPr>
        <w:t xml:space="preserve">Strong analytical writing and report drafting skills. </w:t>
      </w:r>
    </w:p>
    <w:p w14:paraId="68A59FB1" w14:textId="77777777" w:rsidR="00004F38" w:rsidRPr="006D3F24" w:rsidRDefault="00004F38" w:rsidP="00004F38">
      <w:pPr>
        <w:pStyle w:val="ListParagraph"/>
        <w:numPr>
          <w:ilvl w:val="0"/>
          <w:numId w:val="2"/>
        </w:numPr>
        <w:spacing w:after="0" w:line="278" w:lineRule="auto"/>
        <w:jc w:val="both"/>
        <w:rPr>
          <w:rFonts w:ascii="Arial" w:hAnsi="Arial" w:cs="Arial"/>
        </w:rPr>
      </w:pPr>
      <w:r w:rsidRPr="006D3F24">
        <w:rPr>
          <w:rFonts w:ascii="Arial" w:hAnsi="Arial" w:cs="Arial"/>
        </w:rPr>
        <w:t xml:space="preserve">Familiarity with ethical standards for community and vulnerable group research. </w:t>
      </w:r>
    </w:p>
    <w:p w14:paraId="2BEBCBD6" w14:textId="7C94EA31" w:rsidR="00004F38" w:rsidRPr="00004F38" w:rsidRDefault="00004F38" w:rsidP="00004F38">
      <w:pPr>
        <w:pStyle w:val="ListParagraph"/>
        <w:numPr>
          <w:ilvl w:val="0"/>
          <w:numId w:val="2"/>
        </w:numPr>
        <w:spacing w:after="0" w:line="278" w:lineRule="auto"/>
        <w:jc w:val="both"/>
        <w:rPr>
          <w:rFonts w:ascii="Arial" w:hAnsi="Arial" w:cs="Arial"/>
        </w:rPr>
      </w:pPr>
      <w:r w:rsidRPr="006D3F24">
        <w:rPr>
          <w:rFonts w:ascii="Arial" w:hAnsi="Arial" w:cs="Arial"/>
        </w:rPr>
        <w:t>An advanced degree in social sciences, development studies, public policy, economics, sociology, political science, statistics, or a related field.</w:t>
      </w:r>
    </w:p>
    <w:p w14:paraId="4003EDF7" w14:textId="77777777" w:rsidR="00C44AA8" w:rsidRDefault="00C44AA8" w:rsidP="00C44AA8">
      <w:pPr>
        <w:pStyle w:val="NormalWeb"/>
        <w:jc w:val="both"/>
        <w:rPr>
          <w:rFonts w:ascii="Arial" w:hAnsi="Arial" w:cs="Arial"/>
          <w:b/>
          <w:bCs/>
          <w:color w:val="FF0000"/>
        </w:rPr>
      </w:pPr>
      <w:r>
        <w:rPr>
          <w:rFonts w:ascii="Arial" w:hAnsi="Arial" w:cs="Arial"/>
          <w:b/>
          <w:bCs/>
          <w:color w:val="FF0000"/>
        </w:rPr>
        <w:t>Interested applicants are required to submit:</w:t>
      </w:r>
    </w:p>
    <w:p w14:paraId="71CD015B" w14:textId="77777777" w:rsidR="00C44AA8" w:rsidRDefault="00C44AA8" w:rsidP="00C44AA8">
      <w:pPr>
        <w:pStyle w:val="NormalWeb"/>
        <w:numPr>
          <w:ilvl w:val="0"/>
          <w:numId w:val="2"/>
        </w:numPr>
        <w:jc w:val="both"/>
        <w:rPr>
          <w:rFonts w:ascii="Arial" w:hAnsi="Arial" w:cs="Arial"/>
        </w:rPr>
      </w:pPr>
      <w:r>
        <w:rPr>
          <w:rFonts w:ascii="Arial" w:hAnsi="Arial" w:cs="Arial"/>
        </w:rPr>
        <w:t>Company or consultant profile</w:t>
      </w:r>
    </w:p>
    <w:p w14:paraId="60B9FE16" w14:textId="77777777" w:rsidR="00C44AA8" w:rsidRDefault="00C44AA8" w:rsidP="00C44AA8">
      <w:pPr>
        <w:pStyle w:val="NormalWeb"/>
        <w:numPr>
          <w:ilvl w:val="0"/>
          <w:numId w:val="2"/>
        </w:numPr>
        <w:jc w:val="both"/>
        <w:rPr>
          <w:rFonts w:ascii="Arial" w:hAnsi="Arial" w:cs="Arial"/>
        </w:rPr>
      </w:pPr>
      <w:r>
        <w:rPr>
          <w:rFonts w:ascii="Arial" w:hAnsi="Arial" w:cs="Arial"/>
        </w:rPr>
        <w:t>Evidence of similar work completed</w:t>
      </w:r>
    </w:p>
    <w:p w14:paraId="5A557FE9" w14:textId="77777777" w:rsidR="00C44AA8" w:rsidRDefault="00C44AA8" w:rsidP="00C44AA8">
      <w:pPr>
        <w:pStyle w:val="NormalWeb"/>
        <w:numPr>
          <w:ilvl w:val="0"/>
          <w:numId w:val="2"/>
        </w:numPr>
        <w:jc w:val="both"/>
        <w:rPr>
          <w:rFonts w:ascii="Arial" w:hAnsi="Arial" w:cs="Arial"/>
        </w:rPr>
      </w:pPr>
      <w:r>
        <w:rPr>
          <w:rFonts w:ascii="Arial" w:hAnsi="Arial" w:cs="Arial"/>
        </w:rPr>
        <w:t>Brief technical approach (maximum 3 pages)</w:t>
      </w:r>
    </w:p>
    <w:p w14:paraId="1D18F965" w14:textId="77777777" w:rsidR="00C44AA8" w:rsidRDefault="00C44AA8" w:rsidP="00C44AA8">
      <w:pPr>
        <w:pStyle w:val="NormalWeb"/>
        <w:numPr>
          <w:ilvl w:val="0"/>
          <w:numId w:val="2"/>
        </w:numPr>
        <w:jc w:val="both"/>
        <w:rPr>
          <w:rFonts w:ascii="Arial" w:hAnsi="Arial" w:cs="Arial"/>
        </w:rPr>
      </w:pPr>
      <w:r>
        <w:rPr>
          <w:rFonts w:ascii="Arial" w:hAnsi="Arial" w:cs="Arial"/>
        </w:rPr>
        <w:t>Proposed timeline for delivery</w:t>
      </w:r>
    </w:p>
    <w:p w14:paraId="622452CF" w14:textId="77777777" w:rsidR="00C44AA8" w:rsidRDefault="00C44AA8" w:rsidP="00C44AA8">
      <w:pPr>
        <w:pStyle w:val="NormalWeb"/>
        <w:numPr>
          <w:ilvl w:val="0"/>
          <w:numId w:val="2"/>
        </w:numPr>
        <w:jc w:val="both"/>
        <w:rPr>
          <w:rFonts w:ascii="Arial" w:hAnsi="Arial" w:cs="Arial"/>
        </w:rPr>
      </w:pPr>
      <w:r>
        <w:rPr>
          <w:rFonts w:ascii="Arial" w:hAnsi="Arial" w:cs="Arial"/>
        </w:rPr>
        <w:t>Contact details of at least two references</w:t>
      </w:r>
    </w:p>
    <w:p w14:paraId="2689B51B" w14:textId="77777777" w:rsidR="00C44AA8" w:rsidRDefault="00C44AA8" w:rsidP="00C44AA8">
      <w:pPr>
        <w:shd w:val="clear" w:color="auto" w:fill="FFFFFF"/>
        <w:tabs>
          <w:tab w:val="left" w:pos="2268"/>
        </w:tabs>
        <w:spacing w:after="165" w:line="240" w:lineRule="auto"/>
        <w:jc w:val="both"/>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Place of Work &amp; Administrative Support </w:t>
      </w:r>
    </w:p>
    <w:p w14:paraId="0BF5817D" w14:textId="77777777" w:rsidR="00C44AA8" w:rsidRDefault="00C44AA8" w:rsidP="00C44AA8">
      <w:pPr>
        <w:numPr>
          <w:ilvl w:val="0"/>
          <w:numId w:val="3"/>
        </w:numPr>
        <w:shd w:val="clear" w:color="auto" w:fill="FFFFFF" w:themeFill="background1"/>
        <w:tabs>
          <w:tab w:val="left" w:pos="2268"/>
        </w:tabs>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The consultant will work out of his/her own location except during physical meetings with the project team, using his/her own work tools. </w:t>
      </w:r>
    </w:p>
    <w:p w14:paraId="6475401F" w14:textId="77777777" w:rsidR="00C44AA8" w:rsidRDefault="00C44AA8" w:rsidP="00C44AA8">
      <w:pPr>
        <w:numPr>
          <w:ilvl w:val="0"/>
          <w:numId w:val="3"/>
        </w:numPr>
        <w:shd w:val="clear" w:color="auto" w:fill="FFFFFF" w:themeFill="background1"/>
        <w:tabs>
          <w:tab w:val="left" w:pos="2268"/>
        </w:tabs>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The selected consultant will sign a contract with AAN for the purpose of this consultancy and be provided with clearly outlined terms of reference.</w:t>
      </w:r>
    </w:p>
    <w:p w14:paraId="0129C972" w14:textId="77777777" w:rsidR="00C44AA8" w:rsidRDefault="00C44AA8" w:rsidP="00C44AA8">
      <w:pPr>
        <w:shd w:val="clear" w:color="auto" w:fill="FFFFFF"/>
        <w:tabs>
          <w:tab w:val="left" w:pos="2268"/>
        </w:tabs>
        <w:spacing w:before="100" w:beforeAutospacing="1" w:after="100" w:afterAutospacing="1" w:line="240" w:lineRule="auto"/>
        <w:jc w:val="both"/>
        <w:rPr>
          <w:rFonts w:ascii="Arial" w:eastAsia="Times New Roman" w:hAnsi="Arial" w:cs="Arial"/>
          <w:b/>
          <w:bCs/>
          <w:color w:val="FF0000"/>
          <w:sz w:val="24"/>
          <w:szCs w:val="24"/>
        </w:rPr>
      </w:pPr>
      <w:r>
        <w:rPr>
          <w:rFonts w:ascii="Arial" w:eastAsia="Times New Roman" w:hAnsi="Arial" w:cs="Arial"/>
          <w:b/>
          <w:bCs/>
          <w:color w:val="FF0000"/>
          <w:sz w:val="24"/>
          <w:szCs w:val="24"/>
        </w:rPr>
        <w:t>Duration of Contract</w:t>
      </w:r>
    </w:p>
    <w:p w14:paraId="3B21C845" w14:textId="77777777" w:rsidR="00C44AA8" w:rsidRDefault="00C44AA8" w:rsidP="00C44AA8">
      <w:pPr>
        <w:shd w:val="clear" w:color="auto" w:fill="FFFFFF" w:themeFill="background1"/>
        <w:tabs>
          <w:tab w:val="left" w:pos="2268"/>
        </w:tabs>
        <w:spacing w:before="100" w:beforeAutospacing="1" w:after="100" w:afterAutospacing="1" w:line="240" w:lineRule="auto"/>
        <w:jc w:val="both"/>
        <w:rPr>
          <w:rFonts w:ascii="Arial" w:eastAsia="Times New Roman" w:hAnsi="Arial" w:cs="Arial"/>
          <w:sz w:val="24"/>
          <w:szCs w:val="24"/>
        </w:rPr>
      </w:pPr>
      <w:r w:rsidRPr="63D049A6">
        <w:rPr>
          <w:rFonts w:ascii="Arial" w:eastAsia="Times New Roman" w:hAnsi="Arial" w:cs="Arial"/>
          <w:sz w:val="24"/>
          <w:szCs w:val="24"/>
        </w:rPr>
        <w:t>The duration of this contract is 40 working days.</w:t>
      </w:r>
    </w:p>
    <w:p w14:paraId="1A0CDF34" w14:textId="77777777" w:rsidR="00C44AA8" w:rsidRDefault="00C44AA8" w:rsidP="00C44AA8">
      <w:pPr>
        <w:shd w:val="clear" w:color="auto" w:fill="FFFFFF"/>
        <w:tabs>
          <w:tab w:val="left" w:pos="2268"/>
        </w:tabs>
        <w:spacing w:before="100" w:beforeAutospacing="1" w:after="100" w:afterAutospacing="1" w:line="240" w:lineRule="auto"/>
        <w:jc w:val="both"/>
        <w:rPr>
          <w:rFonts w:ascii="Arial" w:eastAsia="Times New Roman" w:hAnsi="Arial" w:cs="Arial"/>
          <w:b/>
          <w:bCs/>
          <w:color w:val="FF0000"/>
          <w:sz w:val="24"/>
          <w:szCs w:val="24"/>
        </w:rPr>
      </w:pPr>
      <w:r>
        <w:rPr>
          <w:rFonts w:ascii="Arial" w:eastAsia="Times New Roman" w:hAnsi="Arial" w:cs="Arial"/>
          <w:b/>
          <w:bCs/>
          <w:color w:val="FF0000"/>
          <w:sz w:val="24"/>
          <w:szCs w:val="24"/>
        </w:rPr>
        <w:t>Ownership of outputs</w:t>
      </w:r>
    </w:p>
    <w:p w14:paraId="7ADB8E8D" w14:textId="77777777" w:rsidR="00C44AA8" w:rsidRDefault="00C44AA8" w:rsidP="00C44AA8">
      <w:pPr>
        <w:shd w:val="clear" w:color="auto" w:fill="FFFFFF" w:themeFill="background1"/>
        <w:tabs>
          <w:tab w:val="left" w:pos="2268"/>
        </w:tabs>
        <w:spacing w:before="100" w:beforeAutospacing="1" w:after="100" w:afterAutospacing="1" w:line="240" w:lineRule="auto"/>
        <w:jc w:val="both"/>
        <w:rPr>
          <w:rFonts w:ascii="Arial" w:eastAsia="Times New Roman" w:hAnsi="Arial" w:cs="Arial"/>
          <w:sz w:val="24"/>
          <w:szCs w:val="24"/>
        </w:rPr>
      </w:pPr>
      <w:r w:rsidRPr="63D049A6">
        <w:rPr>
          <w:rFonts w:ascii="Arial" w:eastAsia="Times New Roman" w:hAnsi="Arial" w:cs="Arial"/>
          <w:sz w:val="24"/>
          <w:szCs w:val="24"/>
        </w:rPr>
        <w:t>Outputs of the assignment and related database, platform, backup, etc. belong to AAN.</w:t>
      </w:r>
    </w:p>
    <w:p w14:paraId="53F8AE0F" w14:textId="77777777" w:rsidR="00C44AA8" w:rsidRDefault="00C44AA8" w:rsidP="00C44AA8">
      <w:pPr>
        <w:shd w:val="clear" w:color="auto" w:fill="FFFFFF"/>
        <w:tabs>
          <w:tab w:val="left" w:pos="2268"/>
        </w:tabs>
        <w:spacing w:before="100" w:beforeAutospacing="1" w:after="100" w:afterAutospacing="1" w:line="240" w:lineRule="auto"/>
        <w:jc w:val="both"/>
        <w:rPr>
          <w:rFonts w:ascii="Arial" w:eastAsia="Times New Roman" w:hAnsi="Arial" w:cs="Arial"/>
          <w:b/>
          <w:bCs/>
          <w:color w:val="FF0000"/>
          <w:sz w:val="24"/>
          <w:szCs w:val="24"/>
        </w:rPr>
      </w:pPr>
      <w:r>
        <w:rPr>
          <w:rFonts w:ascii="Arial" w:eastAsia="Times New Roman" w:hAnsi="Arial" w:cs="Arial"/>
          <w:b/>
          <w:bCs/>
          <w:color w:val="FF0000"/>
          <w:sz w:val="24"/>
          <w:szCs w:val="24"/>
        </w:rPr>
        <w:t>Terms of Payment</w:t>
      </w:r>
    </w:p>
    <w:p w14:paraId="063A5297" w14:textId="77777777" w:rsidR="00C44AA8" w:rsidRDefault="00C44AA8" w:rsidP="00C44AA8">
      <w:pPr>
        <w:shd w:val="clear" w:color="auto" w:fill="FFFFFF"/>
        <w:tabs>
          <w:tab w:val="left" w:pos="2268"/>
        </w:tabs>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ActionAid shall deduct the statutory 5% With Holding Tax (WHT) for individuals and 10% for limited (LTD) and public companies (PLC), and remit to relevant authority. On the date payment becomes due, the consultant will submit an invoice requesting payment and clearly stating his/her Tax Identification Number (TIN).</w:t>
      </w:r>
    </w:p>
    <w:p w14:paraId="067F15DE" w14:textId="77777777" w:rsidR="00C44AA8" w:rsidRDefault="00C44AA8" w:rsidP="00C44AA8">
      <w:pPr>
        <w:shd w:val="clear" w:color="auto" w:fill="FFFFFF"/>
        <w:tabs>
          <w:tab w:val="left" w:pos="2268"/>
        </w:tabs>
        <w:spacing w:before="100" w:beforeAutospacing="1" w:after="100" w:afterAutospacing="1" w:line="240" w:lineRule="auto"/>
        <w:jc w:val="both"/>
        <w:rPr>
          <w:rFonts w:ascii="Arial" w:eastAsia="Times New Roman" w:hAnsi="Arial" w:cs="Arial"/>
          <w:b/>
          <w:bCs/>
          <w:color w:val="FF0000"/>
          <w:sz w:val="24"/>
          <w:szCs w:val="24"/>
        </w:rPr>
      </w:pPr>
      <w:r>
        <w:rPr>
          <w:rFonts w:ascii="Arial" w:eastAsia="Times New Roman" w:hAnsi="Arial" w:cs="Arial"/>
          <w:b/>
          <w:bCs/>
          <w:color w:val="FF0000"/>
          <w:sz w:val="24"/>
          <w:szCs w:val="24"/>
        </w:rPr>
        <w:t xml:space="preserve">SHEA and Safeguarding </w:t>
      </w:r>
    </w:p>
    <w:p w14:paraId="5476A32A" w14:textId="77777777" w:rsidR="00C44AA8" w:rsidRDefault="00C44AA8" w:rsidP="00C44AA8">
      <w:pPr>
        <w:shd w:val="clear" w:color="auto" w:fill="FFFFFF" w:themeFill="background1"/>
        <w:tabs>
          <w:tab w:val="left" w:pos="2268"/>
        </w:tabs>
        <w:spacing w:beforeAutospacing="1" w:afterAutospacing="1" w:line="240" w:lineRule="auto"/>
        <w:jc w:val="both"/>
        <w:rPr>
          <w:rFonts w:ascii="Arial" w:eastAsia="Times New Roman" w:hAnsi="Arial" w:cs="Arial"/>
          <w:sz w:val="24"/>
          <w:szCs w:val="24"/>
        </w:rPr>
      </w:pPr>
      <w:r w:rsidRPr="63D049A6">
        <w:rPr>
          <w:rFonts w:ascii="Arial" w:eastAsia="Times New Roman" w:hAnsi="Arial" w:cs="Arial"/>
          <w:sz w:val="24"/>
          <w:szCs w:val="24"/>
        </w:rPr>
        <w:t>ActionAid is committed to preventing any form of sexual harassment, exploitation, and abuse (including child abuse and adult at-risk abuse) and responding robustly when these harms take place in line with our zero-tolerance approach to Safeguarding concerns.</w:t>
      </w:r>
    </w:p>
    <w:p w14:paraId="665E60F7" w14:textId="77777777" w:rsidR="00C44AA8" w:rsidRDefault="00C44AA8" w:rsidP="00C44AA8">
      <w:pPr>
        <w:shd w:val="clear" w:color="auto" w:fill="FFFFFF"/>
        <w:tabs>
          <w:tab w:val="left" w:pos="2268"/>
        </w:tabs>
        <w:spacing w:before="100" w:beforeAutospacing="1" w:after="100" w:afterAutospacing="1" w:line="240" w:lineRule="auto"/>
        <w:jc w:val="both"/>
        <w:rPr>
          <w:rFonts w:ascii="Arial" w:eastAsia="Times New Roman" w:hAnsi="Arial" w:cs="Arial"/>
          <w:b/>
          <w:bCs/>
          <w:color w:val="FF0000"/>
          <w:sz w:val="24"/>
          <w:szCs w:val="24"/>
        </w:rPr>
      </w:pPr>
      <w:r>
        <w:rPr>
          <w:rFonts w:ascii="Arial" w:eastAsia="Times New Roman" w:hAnsi="Arial" w:cs="Arial"/>
          <w:b/>
          <w:bCs/>
          <w:color w:val="FF0000"/>
          <w:sz w:val="24"/>
          <w:szCs w:val="24"/>
        </w:rPr>
        <w:t>Reporting Lines</w:t>
      </w:r>
    </w:p>
    <w:p w14:paraId="40E23D18" w14:textId="7623D075" w:rsidR="00C44AA8" w:rsidRDefault="00C44AA8" w:rsidP="00DA050D">
      <w:pPr>
        <w:shd w:val="clear" w:color="auto" w:fill="FFFFFF" w:themeFill="background1"/>
        <w:tabs>
          <w:tab w:val="left" w:pos="2268"/>
        </w:tabs>
        <w:spacing w:before="100" w:beforeAutospacing="1" w:after="100" w:afterAutospacing="1" w:line="240" w:lineRule="auto"/>
        <w:jc w:val="both"/>
        <w:rPr>
          <w:rFonts w:ascii="Arial" w:eastAsia="Times New Roman" w:hAnsi="Arial" w:cs="Arial"/>
          <w:sz w:val="24"/>
          <w:szCs w:val="24"/>
        </w:rPr>
      </w:pPr>
      <w:r w:rsidRPr="63D049A6">
        <w:rPr>
          <w:rFonts w:ascii="Arial" w:eastAsia="Times New Roman" w:hAnsi="Arial" w:cs="Arial"/>
          <w:sz w:val="24"/>
          <w:szCs w:val="24"/>
        </w:rPr>
        <w:t xml:space="preserve">The consultant will be accountable directly to the </w:t>
      </w:r>
      <w:r w:rsidR="00004F38">
        <w:rPr>
          <w:rFonts w:ascii="Arial" w:eastAsia="Times New Roman" w:hAnsi="Arial" w:cs="Arial"/>
          <w:sz w:val="24"/>
          <w:szCs w:val="24"/>
        </w:rPr>
        <w:t>Build Grant Advisor</w:t>
      </w:r>
      <w:r w:rsidRPr="63D049A6">
        <w:rPr>
          <w:rFonts w:ascii="Arial" w:eastAsia="Times New Roman" w:hAnsi="Arial" w:cs="Arial"/>
          <w:sz w:val="24"/>
          <w:szCs w:val="24"/>
        </w:rPr>
        <w:t xml:space="preserve">, ActionAid Nigeria </w:t>
      </w:r>
      <w:r w:rsidR="00004F38">
        <w:rPr>
          <w:rFonts w:ascii="Arial" w:eastAsia="Times New Roman" w:hAnsi="Arial" w:cs="Arial"/>
          <w:sz w:val="24"/>
          <w:szCs w:val="24"/>
        </w:rPr>
        <w:t xml:space="preserve">with technical oversight </w:t>
      </w:r>
      <w:r w:rsidR="00DA050D">
        <w:rPr>
          <w:rFonts w:ascii="Arial" w:eastAsia="Times New Roman" w:hAnsi="Arial" w:cs="Arial"/>
          <w:sz w:val="24"/>
          <w:szCs w:val="24"/>
        </w:rPr>
        <w:t xml:space="preserve">from </w:t>
      </w:r>
      <w:r w:rsidR="00004F38" w:rsidRPr="00004F38">
        <w:rPr>
          <w:rFonts w:ascii="Arial" w:eastAsia="Times New Roman" w:hAnsi="Arial" w:cs="Arial"/>
          <w:sz w:val="24"/>
          <w:szCs w:val="24"/>
        </w:rPr>
        <w:t>the Director</w:t>
      </w:r>
      <w:r w:rsidR="00004F38">
        <w:rPr>
          <w:rFonts w:ascii="Arial" w:eastAsia="Times New Roman" w:hAnsi="Arial" w:cs="Arial"/>
          <w:sz w:val="24"/>
          <w:szCs w:val="24"/>
        </w:rPr>
        <w:t xml:space="preserve">, </w:t>
      </w:r>
      <w:r w:rsidR="00004F38" w:rsidRPr="00004F38">
        <w:rPr>
          <w:rFonts w:ascii="Arial" w:eastAsia="Times New Roman" w:hAnsi="Arial" w:cs="Arial"/>
          <w:sz w:val="24"/>
          <w:szCs w:val="24"/>
        </w:rPr>
        <w:t>B</w:t>
      </w:r>
      <w:r w:rsidR="00004F38">
        <w:rPr>
          <w:rFonts w:ascii="Arial" w:eastAsia="Times New Roman" w:hAnsi="Arial" w:cs="Arial"/>
          <w:sz w:val="24"/>
          <w:szCs w:val="24"/>
        </w:rPr>
        <w:t xml:space="preserve">usiness </w:t>
      </w:r>
      <w:r w:rsidR="00004F38" w:rsidRPr="00004F38">
        <w:rPr>
          <w:rFonts w:ascii="Arial" w:eastAsia="Times New Roman" w:hAnsi="Arial" w:cs="Arial"/>
          <w:sz w:val="24"/>
          <w:szCs w:val="24"/>
        </w:rPr>
        <w:t>D</w:t>
      </w:r>
      <w:r w:rsidR="00004F38">
        <w:rPr>
          <w:rFonts w:ascii="Arial" w:eastAsia="Times New Roman" w:hAnsi="Arial" w:cs="Arial"/>
          <w:sz w:val="24"/>
          <w:szCs w:val="24"/>
        </w:rPr>
        <w:t>evelopment and Innovation</w:t>
      </w:r>
      <w:r w:rsidRPr="63D049A6">
        <w:rPr>
          <w:rFonts w:ascii="Arial" w:eastAsia="Times New Roman" w:hAnsi="Arial" w:cs="Arial"/>
          <w:sz w:val="24"/>
          <w:szCs w:val="24"/>
        </w:rPr>
        <w:t xml:space="preserve"> all documentation and resources developed will be submitted to same.</w:t>
      </w:r>
    </w:p>
    <w:p w14:paraId="5EB93989" w14:textId="77777777" w:rsidR="00DA050D" w:rsidRPr="00DA050D" w:rsidRDefault="00DA050D" w:rsidP="00DA050D">
      <w:pPr>
        <w:shd w:val="clear" w:color="auto" w:fill="FFFFFF" w:themeFill="background1"/>
        <w:tabs>
          <w:tab w:val="left" w:pos="2268"/>
        </w:tabs>
        <w:spacing w:before="100" w:beforeAutospacing="1" w:after="100" w:afterAutospacing="1" w:line="240" w:lineRule="auto"/>
        <w:jc w:val="both"/>
        <w:rPr>
          <w:rFonts w:ascii="Arial" w:eastAsia="Times New Roman" w:hAnsi="Arial" w:cs="Arial"/>
          <w:sz w:val="24"/>
          <w:szCs w:val="24"/>
        </w:rPr>
      </w:pPr>
    </w:p>
    <w:p w14:paraId="424E9111" w14:textId="77777777" w:rsidR="00C44AA8" w:rsidRDefault="00C44AA8" w:rsidP="00C44AA8">
      <w:pPr>
        <w:shd w:val="clear" w:color="auto" w:fill="FFFFFF" w:themeFill="background1"/>
        <w:tabs>
          <w:tab w:val="left" w:pos="2268"/>
        </w:tabs>
        <w:spacing w:beforeAutospacing="1" w:after="165" w:afterAutospacing="1" w:line="240" w:lineRule="auto"/>
        <w:jc w:val="both"/>
        <w:rPr>
          <w:rFonts w:ascii="Arial" w:eastAsia="Times New Roman" w:hAnsi="Arial" w:cs="Arial"/>
          <w:sz w:val="24"/>
          <w:szCs w:val="24"/>
        </w:rPr>
      </w:pPr>
      <w:r w:rsidRPr="63D049A6">
        <w:rPr>
          <w:rFonts w:ascii="Arial" w:eastAsia="Times New Roman" w:hAnsi="Arial" w:cs="Arial"/>
          <w:b/>
          <w:bCs/>
          <w:color w:val="FF0000"/>
          <w:sz w:val="24"/>
          <w:szCs w:val="24"/>
        </w:rPr>
        <w:t>Submission of Expression of Interest</w:t>
      </w:r>
    </w:p>
    <w:p w14:paraId="5B2020BA" w14:textId="6159D86B" w:rsidR="00C44AA8" w:rsidRDefault="00C44AA8" w:rsidP="00C44AA8">
      <w:pPr>
        <w:shd w:val="clear" w:color="auto" w:fill="FFFFFF" w:themeFill="background1"/>
        <w:tabs>
          <w:tab w:val="left" w:pos="2268"/>
        </w:tabs>
        <w:spacing w:beforeAutospacing="1" w:after="165" w:afterAutospacing="1" w:line="240" w:lineRule="auto"/>
        <w:jc w:val="both"/>
        <w:rPr>
          <w:rFonts w:ascii="Arial" w:eastAsia="Times New Roman" w:hAnsi="Arial" w:cs="Arial"/>
          <w:sz w:val="24"/>
          <w:szCs w:val="24"/>
        </w:rPr>
      </w:pPr>
      <w:r w:rsidRPr="63D049A6">
        <w:rPr>
          <w:rFonts w:ascii="Arial" w:eastAsia="Times New Roman" w:hAnsi="Arial" w:cs="Arial"/>
          <w:sz w:val="24"/>
          <w:szCs w:val="24"/>
        </w:rPr>
        <w:t xml:space="preserve">Applications must be submitted electronically in one Microsoft Word file to: </w:t>
      </w:r>
      <w:hyperlink r:id="rId7">
        <w:r w:rsidRPr="63D049A6">
          <w:rPr>
            <w:rStyle w:val="Hyperlink"/>
            <w:rFonts w:ascii="Arial" w:eastAsia="Times New Roman" w:hAnsi="Arial" w:cs="Arial"/>
            <w:sz w:val="24"/>
            <w:szCs w:val="24"/>
          </w:rPr>
          <w:t>procurement.nigeria@actionaid.org</w:t>
        </w:r>
      </w:hyperlink>
      <w:r>
        <w:rPr>
          <w:rFonts w:ascii="Arial" w:eastAsia="Times New Roman" w:hAnsi="Arial" w:cs="Arial"/>
          <w:sz w:val="24"/>
          <w:szCs w:val="24"/>
        </w:rPr>
        <w:t xml:space="preserve"> using the subject line</w:t>
      </w:r>
      <w:r>
        <w:rPr>
          <w:rFonts w:ascii="Arial" w:hAnsi="Arial" w:cs="Arial"/>
          <w:b/>
          <w:bCs/>
          <w:color w:val="000000" w:themeColor="text1"/>
          <w:sz w:val="24"/>
          <w:szCs w:val="24"/>
        </w:rPr>
        <w:t xml:space="preserve"> ‘</w:t>
      </w:r>
      <w:r>
        <w:rPr>
          <w:rFonts w:ascii="Arial" w:eastAsia="SimSun" w:hAnsi="Arial" w:cs="Arial"/>
          <w:b/>
          <w:bCs/>
          <w:sz w:val="24"/>
          <w:szCs w:val="24"/>
        </w:rPr>
        <w:t>EOI –</w:t>
      </w:r>
      <w:r w:rsidR="00DA050D">
        <w:rPr>
          <w:rFonts w:ascii="Arial" w:eastAsia="SimSun" w:hAnsi="Arial" w:cs="Arial"/>
          <w:b/>
          <w:bCs/>
          <w:sz w:val="24"/>
          <w:szCs w:val="24"/>
        </w:rPr>
        <w:t xml:space="preserve"> AAN Lived Experience Report” </w:t>
      </w:r>
      <w:r>
        <w:rPr>
          <w:rFonts w:ascii="Arial" w:eastAsia="Times New Roman" w:hAnsi="Arial" w:cs="Arial"/>
          <w:color w:val="000000" w:themeColor="text1"/>
          <w:sz w:val="24"/>
          <w:szCs w:val="24"/>
        </w:rPr>
        <w:t xml:space="preserve">not later than </w:t>
      </w:r>
      <w:r w:rsidR="00DA050D">
        <w:rPr>
          <w:rFonts w:ascii="Arial" w:eastAsia="Times New Roman" w:hAnsi="Arial" w:cs="Arial"/>
          <w:color w:val="000000" w:themeColor="text1"/>
          <w:sz w:val="24"/>
          <w:szCs w:val="24"/>
        </w:rPr>
        <w:t xml:space="preserve">May </w:t>
      </w:r>
      <w:r w:rsidR="00DA050D">
        <w:rPr>
          <w:rFonts w:ascii="Arial" w:eastAsia="Times New Roman" w:hAnsi="Arial" w:cs="Arial"/>
          <w:sz w:val="24"/>
          <w:szCs w:val="24"/>
        </w:rPr>
        <w:t>15</w:t>
      </w:r>
      <w:r>
        <w:rPr>
          <w:rFonts w:ascii="Arial" w:eastAsia="Times New Roman" w:hAnsi="Arial" w:cs="Arial"/>
          <w:sz w:val="24"/>
          <w:szCs w:val="24"/>
        </w:rPr>
        <w:t xml:space="preserve">, 2026. Failure to adhere to instructions on submissions could invalidate your application. </w:t>
      </w:r>
      <w:r w:rsidR="00FD1CAA">
        <w:rPr>
          <w:rFonts w:ascii="Arial" w:eastAsia="Times New Roman" w:hAnsi="Arial" w:cs="Arial"/>
          <w:sz w:val="24"/>
          <w:szCs w:val="24"/>
        </w:rPr>
        <w:t>Females are advised to apply.</w:t>
      </w:r>
    </w:p>
    <w:p w14:paraId="7A945A75" w14:textId="77777777" w:rsidR="00C44AA8" w:rsidRDefault="00C44AA8" w:rsidP="00C44AA8">
      <w:pPr>
        <w:shd w:val="clear" w:color="auto" w:fill="FFFFFF"/>
        <w:tabs>
          <w:tab w:val="left" w:pos="2268"/>
        </w:tabs>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Please note that only the successful applicant will be contacted.</w:t>
      </w:r>
    </w:p>
    <w:p w14:paraId="285F2102" w14:textId="77777777" w:rsidR="00C44AA8" w:rsidRDefault="00C44AA8" w:rsidP="00C44AA8">
      <w:pPr>
        <w:shd w:val="clear" w:color="auto" w:fill="FFFFFF"/>
        <w:tabs>
          <w:tab w:val="left" w:pos="7300"/>
        </w:tabs>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b/>
          <w:bCs/>
          <w:sz w:val="24"/>
          <w:szCs w:val="24"/>
        </w:rPr>
        <w:t>Job Type:</w:t>
      </w:r>
      <w:r>
        <w:rPr>
          <w:rFonts w:ascii="Arial" w:eastAsia="Times New Roman" w:hAnsi="Arial" w:cs="Arial"/>
          <w:sz w:val="24"/>
          <w:szCs w:val="24"/>
        </w:rPr>
        <w:t xml:space="preserve"> Contract</w:t>
      </w:r>
      <w:r>
        <w:rPr>
          <w:rFonts w:ascii="Arial" w:eastAsia="Times New Roman" w:hAnsi="Arial" w:cs="Arial"/>
          <w:sz w:val="24"/>
          <w:szCs w:val="24"/>
        </w:rPr>
        <w:tab/>
      </w:r>
    </w:p>
    <w:p w14:paraId="62974F81" w14:textId="5545DE12" w:rsidR="00666891" w:rsidRPr="00DA050D" w:rsidRDefault="00C44AA8" w:rsidP="00DA050D">
      <w:pPr>
        <w:shd w:val="clear" w:color="auto" w:fill="FFFFFF" w:themeFill="background1"/>
        <w:tabs>
          <w:tab w:val="left" w:pos="2268"/>
        </w:tabs>
        <w:spacing w:before="100" w:beforeAutospacing="1" w:after="100" w:afterAutospacing="1" w:line="240" w:lineRule="auto"/>
        <w:jc w:val="both"/>
        <w:rPr>
          <w:rFonts w:ascii="Arial" w:eastAsia="Times New Roman" w:hAnsi="Arial" w:cs="Arial"/>
          <w:sz w:val="24"/>
          <w:szCs w:val="24"/>
        </w:rPr>
      </w:pPr>
      <w:r w:rsidRPr="63D049A6">
        <w:rPr>
          <w:rFonts w:ascii="Arial" w:eastAsia="Times New Roman" w:hAnsi="Arial" w:cs="Arial"/>
          <w:b/>
          <w:bCs/>
          <w:sz w:val="24"/>
          <w:szCs w:val="24"/>
        </w:rPr>
        <w:t>Closing Date:</w:t>
      </w:r>
      <w:r w:rsidRPr="63D049A6">
        <w:rPr>
          <w:rFonts w:ascii="Arial" w:eastAsia="Times New Roman" w:hAnsi="Arial" w:cs="Arial"/>
          <w:sz w:val="24"/>
          <w:szCs w:val="24"/>
        </w:rPr>
        <w:t xml:space="preserve"> </w:t>
      </w:r>
      <w:r>
        <w:rPr>
          <w:rFonts w:ascii="Arial" w:eastAsia="Times New Roman" w:hAnsi="Arial" w:cs="Arial"/>
          <w:sz w:val="24"/>
          <w:szCs w:val="24"/>
        </w:rPr>
        <w:t>15</w:t>
      </w:r>
      <w:r w:rsidRPr="00C44AA8">
        <w:rPr>
          <w:rFonts w:ascii="Arial" w:eastAsia="Times New Roman" w:hAnsi="Arial" w:cs="Arial"/>
          <w:sz w:val="24"/>
          <w:szCs w:val="24"/>
          <w:vertAlign w:val="superscript"/>
        </w:rPr>
        <w:t>th</w:t>
      </w:r>
      <w:r>
        <w:rPr>
          <w:rFonts w:ascii="Arial" w:eastAsia="Times New Roman" w:hAnsi="Arial" w:cs="Arial"/>
          <w:sz w:val="24"/>
          <w:szCs w:val="24"/>
        </w:rPr>
        <w:t xml:space="preserve"> May</w:t>
      </w:r>
      <w:r w:rsidRPr="63D049A6">
        <w:rPr>
          <w:rFonts w:ascii="Arial" w:eastAsia="Times New Roman" w:hAnsi="Arial" w:cs="Arial"/>
          <w:sz w:val="24"/>
          <w:szCs w:val="24"/>
        </w:rPr>
        <w:t xml:space="preserve"> 2026</w:t>
      </w:r>
    </w:p>
    <w:sectPr w:rsidR="00666891" w:rsidRPr="00DA050D" w:rsidSect="00C44AA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8D81" w14:textId="77777777" w:rsidR="00F41D91" w:rsidRDefault="00F41D91">
      <w:pPr>
        <w:spacing w:after="0" w:line="240" w:lineRule="auto"/>
      </w:pPr>
      <w:r>
        <w:separator/>
      </w:r>
    </w:p>
  </w:endnote>
  <w:endnote w:type="continuationSeparator" w:id="0">
    <w:p w14:paraId="43F6E005" w14:textId="77777777" w:rsidR="00F41D91" w:rsidRDefault="00F4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E68F" w14:textId="77777777" w:rsidR="00F41D91" w:rsidRDefault="00F41D91">
      <w:pPr>
        <w:spacing w:after="0" w:line="240" w:lineRule="auto"/>
      </w:pPr>
      <w:r>
        <w:separator/>
      </w:r>
    </w:p>
  </w:footnote>
  <w:footnote w:type="continuationSeparator" w:id="0">
    <w:p w14:paraId="0FAFD220" w14:textId="77777777" w:rsidR="00F41D91" w:rsidRDefault="00F41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657D" w14:textId="77777777" w:rsidR="00C44AA8" w:rsidRDefault="00C44AA8">
    <w:pPr>
      <w:pStyle w:val="Header"/>
    </w:pPr>
    <w:r>
      <w:rPr>
        <w:rFonts w:ascii="Arial" w:hAnsi="Arial" w:cs="Arial"/>
        <w:b/>
        <w:noProof/>
        <w:sz w:val="24"/>
        <w:szCs w:val="24"/>
      </w:rPr>
      <w:drawing>
        <wp:anchor distT="0" distB="0" distL="114300" distR="114300" simplePos="0" relativeHeight="251659264" behindDoc="1" locked="0" layoutInCell="1" allowOverlap="1" wp14:anchorId="2E517FFA" wp14:editId="07A7759C">
          <wp:simplePos x="0" y="0"/>
          <wp:positionH relativeFrom="margin">
            <wp:posOffset>4178300</wp:posOffset>
          </wp:positionH>
          <wp:positionV relativeFrom="paragraph">
            <wp:posOffset>-235585</wp:posOffset>
          </wp:positionV>
          <wp:extent cx="2221230" cy="514350"/>
          <wp:effectExtent l="0" t="0" r="7620" b="0"/>
          <wp:wrapTight wrapText="bothSides">
            <wp:wrapPolygon edited="0">
              <wp:start x="0" y="0"/>
              <wp:lineTo x="0" y="20800"/>
              <wp:lineTo x="21489" y="20800"/>
              <wp:lineTo x="2148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cstate="print"/>
                  <a:srcRect/>
                  <a:stretch>
                    <a:fillRect/>
                  </a:stretch>
                </pic:blipFill>
                <pic:spPr>
                  <a:xfrm>
                    <a:off x="0" y="0"/>
                    <a:ext cx="2221230" cy="5143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8B8DF3"/>
    <w:multiLevelType w:val="singleLevel"/>
    <w:tmpl w:val="CD8B8DF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115419D"/>
    <w:multiLevelType w:val="singleLevel"/>
    <w:tmpl w:val="F115419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D7B48D4"/>
    <w:multiLevelType w:val="multilevel"/>
    <w:tmpl w:val="0D7B48D4"/>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3" w15:restartNumberingAfterBreak="0">
    <w:nsid w:val="0E114CCA"/>
    <w:multiLevelType w:val="hybridMultilevel"/>
    <w:tmpl w:val="7AD84F3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862357"/>
    <w:multiLevelType w:val="hybridMultilevel"/>
    <w:tmpl w:val="CE4AA60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47850AE5"/>
    <w:multiLevelType w:val="hybridMultilevel"/>
    <w:tmpl w:val="5A78210E"/>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6EF905AD"/>
    <w:multiLevelType w:val="hybridMultilevel"/>
    <w:tmpl w:val="56E64D06"/>
    <w:lvl w:ilvl="0" w:tplc="CD8B8DF3">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66687914">
    <w:abstractNumId w:val="0"/>
  </w:num>
  <w:num w:numId="2" w16cid:durableId="1827746737">
    <w:abstractNumId w:val="1"/>
  </w:num>
  <w:num w:numId="3" w16cid:durableId="1533298142">
    <w:abstractNumId w:val="2"/>
  </w:num>
  <w:num w:numId="4" w16cid:durableId="487404200">
    <w:abstractNumId w:val="4"/>
  </w:num>
  <w:num w:numId="5" w16cid:durableId="31077854">
    <w:abstractNumId w:val="5"/>
  </w:num>
  <w:num w:numId="6" w16cid:durableId="1781877615">
    <w:abstractNumId w:val="6"/>
  </w:num>
  <w:num w:numId="7" w16cid:durableId="60735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A8"/>
    <w:rsid w:val="00004F38"/>
    <w:rsid w:val="004249FD"/>
    <w:rsid w:val="00534849"/>
    <w:rsid w:val="00666891"/>
    <w:rsid w:val="00945400"/>
    <w:rsid w:val="00C44AA8"/>
    <w:rsid w:val="00C553A1"/>
    <w:rsid w:val="00DA050D"/>
    <w:rsid w:val="00DB060D"/>
    <w:rsid w:val="00F41D91"/>
    <w:rsid w:val="00F84233"/>
    <w:rsid w:val="00FD1CA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55FF"/>
  <w15:chartTrackingRefBased/>
  <w15:docId w15:val="{C82EF633-61A4-4C62-AF32-64AB4B28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A8"/>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44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AA8"/>
    <w:rPr>
      <w:rFonts w:eastAsiaTheme="majorEastAsia" w:cstheme="majorBidi"/>
      <w:color w:val="272727" w:themeColor="text1" w:themeTint="D8"/>
    </w:rPr>
  </w:style>
  <w:style w:type="paragraph" w:styleId="Title">
    <w:name w:val="Title"/>
    <w:basedOn w:val="Normal"/>
    <w:next w:val="Normal"/>
    <w:link w:val="TitleChar"/>
    <w:uiPriority w:val="10"/>
    <w:qFormat/>
    <w:rsid w:val="00C44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AA8"/>
    <w:pPr>
      <w:spacing w:before="160"/>
      <w:jc w:val="center"/>
    </w:pPr>
    <w:rPr>
      <w:i/>
      <w:iCs/>
      <w:color w:val="404040" w:themeColor="text1" w:themeTint="BF"/>
    </w:rPr>
  </w:style>
  <w:style w:type="character" w:customStyle="1" w:styleId="QuoteChar">
    <w:name w:val="Quote Char"/>
    <w:basedOn w:val="DefaultParagraphFont"/>
    <w:link w:val="Quote"/>
    <w:uiPriority w:val="29"/>
    <w:rsid w:val="00C44AA8"/>
    <w:rPr>
      <w:i/>
      <w:iCs/>
      <w:color w:val="404040" w:themeColor="text1" w:themeTint="BF"/>
    </w:rPr>
  </w:style>
  <w:style w:type="paragraph" w:styleId="ListParagraph">
    <w:name w:val="List Paragraph"/>
    <w:basedOn w:val="Normal"/>
    <w:uiPriority w:val="34"/>
    <w:qFormat/>
    <w:rsid w:val="00C44AA8"/>
    <w:pPr>
      <w:ind w:left="720"/>
      <w:contextualSpacing/>
    </w:pPr>
  </w:style>
  <w:style w:type="character" w:styleId="IntenseEmphasis">
    <w:name w:val="Intense Emphasis"/>
    <w:basedOn w:val="DefaultParagraphFont"/>
    <w:uiPriority w:val="21"/>
    <w:qFormat/>
    <w:rsid w:val="00C44AA8"/>
    <w:rPr>
      <w:i/>
      <w:iCs/>
      <w:color w:val="0F4761" w:themeColor="accent1" w:themeShade="BF"/>
    </w:rPr>
  </w:style>
  <w:style w:type="paragraph" w:styleId="IntenseQuote">
    <w:name w:val="Intense Quote"/>
    <w:basedOn w:val="Normal"/>
    <w:next w:val="Normal"/>
    <w:link w:val="IntenseQuoteChar"/>
    <w:uiPriority w:val="30"/>
    <w:qFormat/>
    <w:rsid w:val="00C44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AA8"/>
    <w:rPr>
      <w:i/>
      <w:iCs/>
      <w:color w:val="0F4761" w:themeColor="accent1" w:themeShade="BF"/>
    </w:rPr>
  </w:style>
  <w:style w:type="character" w:styleId="IntenseReference">
    <w:name w:val="Intense Reference"/>
    <w:basedOn w:val="DefaultParagraphFont"/>
    <w:uiPriority w:val="32"/>
    <w:qFormat/>
    <w:rsid w:val="00C44AA8"/>
    <w:rPr>
      <w:b/>
      <w:bCs/>
      <w:smallCaps/>
      <w:color w:val="0F4761" w:themeColor="accent1" w:themeShade="BF"/>
      <w:spacing w:val="5"/>
    </w:rPr>
  </w:style>
  <w:style w:type="paragraph" w:styleId="Header">
    <w:name w:val="header"/>
    <w:basedOn w:val="Normal"/>
    <w:link w:val="HeaderChar"/>
    <w:uiPriority w:val="99"/>
    <w:unhideWhenUsed/>
    <w:qFormat/>
    <w:rsid w:val="00C44AA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44AA8"/>
    <w:rPr>
      <w:kern w:val="0"/>
      <w:sz w:val="22"/>
      <w:szCs w:val="22"/>
      <w:lang w:val="en-US"/>
      <w14:ligatures w14:val="none"/>
    </w:rPr>
  </w:style>
  <w:style w:type="character" w:styleId="Hyperlink">
    <w:name w:val="Hyperlink"/>
    <w:basedOn w:val="DefaultParagraphFont"/>
    <w:uiPriority w:val="99"/>
    <w:unhideWhenUsed/>
    <w:qFormat/>
    <w:rsid w:val="00C44AA8"/>
    <w:rPr>
      <w:color w:val="0000FF"/>
      <w:u w:val="single"/>
    </w:rPr>
  </w:style>
  <w:style w:type="paragraph" w:styleId="NormalWeb">
    <w:name w:val="Normal (Web)"/>
    <w:basedOn w:val="Normal"/>
    <w:uiPriority w:val="99"/>
    <w:unhideWhenUsed/>
    <w:qFormat/>
    <w:rsid w:val="00C44A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nigeria@action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Eigbedion</dc:creator>
  <cp:keywords/>
  <dc:description/>
  <cp:lastModifiedBy>Oluwatosin Adeeko</cp:lastModifiedBy>
  <cp:revision>4</cp:revision>
  <dcterms:created xsi:type="dcterms:W3CDTF">2026-04-30T12:39:00Z</dcterms:created>
  <dcterms:modified xsi:type="dcterms:W3CDTF">2026-04-30T14:57:00Z</dcterms:modified>
</cp:coreProperties>
</file>