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F76B3" w14:textId="22461390" w:rsidR="00DD36FC" w:rsidRPr="005534BE" w:rsidRDefault="0068662F" w:rsidP="00161C25">
      <w:pPr>
        <w:jc w:val="both"/>
        <w:rPr>
          <w:rFonts w:ascii="Arial" w:hAnsi="Arial" w:cs="Arial"/>
          <w:b/>
          <w:bCs/>
          <w:sz w:val="21"/>
          <w:szCs w:val="21"/>
          <w:u w:val="single"/>
        </w:rPr>
      </w:pPr>
      <w:r w:rsidRPr="005534BE">
        <w:rPr>
          <w:rFonts w:ascii="Arial" w:hAnsi="Arial" w:cs="Arial"/>
          <w:b/>
          <w:bCs/>
          <w:sz w:val="21"/>
          <w:szCs w:val="21"/>
          <w:u w:val="single"/>
        </w:rPr>
        <w:t>Call for Expression of Interest (EOI)</w:t>
      </w:r>
      <w:r w:rsidR="005F4383" w:rsidRPr="005534BE">
        <w:rPr>
          <w:rFonts w:ascii="Arial" w:hAnsi="Arial" w:cs="Arial"/>
          <w:b/>
          <w:bCs/>
          <w:sz w:val="21"/>
          <w:szCs w:val="21"/>
          <w:u w:val="single"/>
        </w:rPr>
        <w:t xml:space="preserve"> </w:t>
      </w:r>
    </w:p>
    <w:p w14:paraId="26796AB9" w14:textId="15618BE9" w:rsidR="00DD36FC" w:rsidRPr="005534BE" w:rsidRDefault="0068662F" w:rsidP="00161C25">
      <w:pPr>
        <w:jc w:val="both"/>
        <w:rPr>
          <w:rFonts w:ascii="Arial" w:hAnsi="Arial" w:cs="Arial"/>
          <w:b/>
          <w:bCs/>
          <w:sz w:val="21"/>
          <w:szCs w:val="21"/>
          <w:u w:val="single"/>
        </w:rPr>
      </w:pPr>
      <w:r w:rsidRPr="005534BE">
        <w:rPr>
          <w:rFonts w:ascii="Arial" w:hAnsi="Arial" w:cs="Arial"/>
          <w:b/>
          <w:bCs/>
          <w:sz w:val="21"/>
          <w:szCs w:val="21"/>
          <w:u w:val="single"/>
        </w:rPr>
        <w:t xml:space="preserve">Consultancy: </w:t>
      </w:r>
      <w:r w:rsidR="00DD36FC" w:rsidRPr="005534BE">
        <w:rPr>
          <w:rFonts w:ascii="Arial" w:hAnsi="Arial" w:cs="Arial"/>
          <w:b/>
          <w:bCs/>
          <w:sz w:val="21"/>
          <w:szCs w:val="21"/>
          <w:u w:val="single"/>
        </w:rPr>
        <w:t>Baseline Assessment</w:t>
      </w:r>
      <w:r w:rsidR="00FE665F" w:rsidRPr="005534BE">
        <w:rPr>
          <w:rFonts w:ascii="Arial" w:hAnsi="Arial" w:cs="Arial"/>
          <w:b/>
          <w:bCs/>
          <w:sz w:val="21"/>
          <w:szCs w:val="21"/>
          <w:u w:val="single"/>
        </w:rPr>
        <w:t>, Mapping and Analysis of</w:t>
      </w:r>
      <w:r w:rsidR="00DD36FC" w:rsidRPr="005534BE">
        <w:rPr>
          <w:rFonts w:ascii="Arial" w:hAnsi="Arial" w:cs="Arial"/>
          <w:b/>
          <w:bCs/>
          <w:sz w:val="21"/>
          <w:szCs w:val="21"/>
          <w:u w:val="single"/>
        </w:rPr>
        <w:t xml:space="preserve"> Improved Cassava Varieties, GIFT Tilapia, Rice and Dairy Value Chains in </w:t>
      </w:r>
      <w:r w:rsidR="00FE665F" w:rsidRPr="005534BE">
        <w:rPr>
          <w:rFonts w:ascii="Arial" w:hAnsi="Arial" w:cs="Arial"/>
          <w:b/>
          <w:bCs/>
          <w:sz w:val="21"/>
          <w:szCs w:val="21"/>
          <w:u w:val="single"/>
        </w:rPr>
        <w:t>5</w:t>
      </w:r>
      <w:r w:rsidR="00DD36FC" w:rsidRPr="005534BE">
        <w:rPr>
          <w:rFonts w:ascii="Arial" w:hAnsi="Arial" w:cs="Arial"/>
          <w:b/>
          <w:bCs/>
          <w:sz w:val="21"/>
          <w:szCs w:val="21"/>
          <w:u w:val="single"/>
        </w:rPr>
        <w:t xml:space="preserve"> </w:t>
      </w:r>
      <w:r w:rsidR="00C6572B" w:rsidRPr="005534BE">
        <w:rPr>
          <w:rFonts w:ascii="Arial" w:hAnsi="Arial" w:cs="Arial"/>
          <w:b/>
          <w:bCs/>
          <w:sz w:val="21"/>
          <w:szCs w:val="21"/>
          <w:u w:val="single"/>
          <w:lang w:val="en-US"/>
        </w:rPr>
        <w:t xml:space="preserve">Priority </w:t>
      </w:r>
      <w:r w:rsidR="00DD36FC" w:rsidRPr="005534BE">
        <w:rPr>
          <w:rFonts w:ascii="Arial" w:hAnsi="Arial" w:cs="Arial"/>
          <w:b/>
          <w:bCs/>
          <w:sz w:val="21"/>
          <w:szCs w:val="21"/>
          <w:u w:val="single"/>
        </w:rPr>
        <w:t>States</w:t>
      </w:r>
    </w:p>
    <w:p w14:paraId="6C6B0815" w14:textId="6E094DEB" w:rsidR="00DD36FC" w:rsidRPr="005534BE" w:rsidRDefault="00FE665F" w:rsidP="00161C25">
      <w:pPr>
        <w:jc w:val="both"/>
        <w:rPr>
          <w:rFonts w:ascii="Arial" w:hAnsi="Arial" w:cs="Arial"/>
          <w:b/>
          <w:bCs/>
          <w:sz w:val="21"/>
          <w:szCs w:val="21"/>
        </w:rPr>
      </w:pPr>
      <w:r w:rsidRPr="005534BE">
        <w:rPr>
          <w:rFonts w:ascii="Arial" w:hAnsi="Arial" w:cs="Arial"/>
          <w:b/>
          <w:bCs/>
          <w:sz w:val="21"/>
          <w:szCs w:val="21"/>
        </w:rPr>
        <w:t>Introduction</w:t>
      </w:r>
    </w:p>
    <w:p w14:paraId="2B8BFD18" w14:textId="45F842F2" w:rsidR="00E33865" w:rsidRPr="005534BE" w:rsidRDefault="006C3B13" w:rsidP="00161C25">
      <w:pPr>
        <w:jc w:val="both"/>
        <w:rPr>
          <w:rFonts w:ascii="Arial" w:hAnsi="Arial" w:cs="Arial"/>
          <w:sz w:val="21"/>
          <w:szCs w:val="21"/>
        </w:rPr>
      </w:pPr>
      <w:r w:rsidRPr="005534BE">
        <w:rPr>
          <w:rFonts w:ascii="Arial" w:hAnsi="Arial" w:cs="Arial"/>
          <w:sz w:val="21"/>
          <w:szCs w:val="21"/>
        </w:rPr>
        <w:t xml:space="preserve">ActionAid (AA) Nigeria is an affiliate of ActionAid International, which is a global alliance of organizations working towards achieving a world without poverty and injustice in which every person enjoys the right to a life with dignity. As a large and visible development organization, we work in 45 countries in Africa, Asia, Europe, and </w:t>
      </w:r>
      <w:r w:rsidR="005753A7" w:rsidRPr="005534BE">
        <w:rPr>
          <w:rFonts w:ascii="Arial" w:hAnsi="Arial" w:cs="Arial"/>
          <w:sz w:val="21"/>
          <w:szCs w:val="21"/>
        </w:rPr>
        <w:t>the Americas</w:t>
      </w:r>
      <w:r w:rsidRPr="005534BE">
        <w:rPr>
          <w:rFonts w:ascii="Arial" w:hAnsi="Arial" w:cs="Arial"/>
          <w:sz w:val="21"/>
          <w:szCs w:val="21"/>
        </w:rPr>
        <w:t>. Our expertise lies in community-led approaches to development and working through partnerships with the poor and other grassroots organizations.</w:t>
      </w:r>
    </w:p>
    <w:p w14:paraId="23C36CD7" w14:textId="12E9B286" w:rsidR="00E33865" w:rsidRPr="005534BE" w:rsidRDefault="00FE665F" w:rsidP="00161C25">
      <w:pPr>
        <w:jc w:val="both"/>
        <w:rPr>
          <w:rFonts w:ascii="Arial" w:hAnsi="Arial" w:cs="Arial"/>
          <w:b/>
          <w:bCs/>
          <w:sz w:val="21"/>
          <w:szCs w:val="21"/>
        </w:rPr>
      </w:pPr>
      <w:r w:rsidRPr="005534BE">
        <w:rPr>
          <w:rFonts w:ascii="Arial" w:hAnsi="Arial" w:cs="Arial"/>
          <w:b/>
          <w:bCs/>
          <w:sz w:val="21"/>
          <w:szCs w:val="21"/>
        </w:rPr>
        <w:t xml:space="preserve">Background </w:t>
      </w:r>
    </w:p>
    <w:p w14:paraId="6121FAF3" w14:textId="77777777" w:rsidR="00DD36FC" w:rsidRPr="005534BE" w:rsidRDefault="00DD36FC" w:rsidP="00161C25">
      <w:pPr>
        <w:jc w:val="both"/>
        <w:rPr>
          <w:rFonts w:ascii="Arial" w:hAnsi="Arial" w:cs="Arial"/>
          <w:sz w:val="21"/>
          <w:szCs w:val="21"/>
        </w:rPr>
      </w:pPr>
      <w:r w:rsidRPr="005534BE">
        <w:rPr>
          <w:rFonts w:ascii="Arial" w:hAnsi="Arial" w:cs="Arial"/>
          <w:sz w:val="21"/>
          <w:szCs w:val="21"/>
        </w:rPr>
        <w:t>Agricultural transformation remains critical to improving food security, nutrition, and livelihoods in Nigeria. Key value chains such as cassava, rice, aquaculture (particularly GIFT tilapia), and dairy present significant opportunities for enhancing productivity, increasing incomes, and strengthening resilience among smallholder farmers and agribusiness actors.</w:t>
      </w:r>
    </w:p>
    <w:p w14:paraId="6FA516B7" w14:textId="218CFCCA" w:rsidR="00DD36FC" w:rsidRPr="005534BE" w:rsidRDefault="00DD36FC" w:rsidP="00161C25">
      <w:pPr>
        <w:jc w:val="both"/>
        <w:rPr>
          <w:rFonts w:ascii="Arial" w:hAnsi="Arial" w:cs="Arial"/>
          <w:sz w:val="21"/>
          <w:szCs w:val="21"/>
        </w:rPr>
      </w:pPr>
      <w:r w:rsidRPr="005534BE">
        <w:rPr>
          <w:rFonts w:ascii="Arial" w:hAnsi="Arial" w:cs="Arial"/>
          <w:sz w:val="21"/>
          <w:szCs w:val="21"/>
        </w:rPr>
        <w:t>Despite ongoing efforts, gaps persist in access to improved inputs, adoption of climate-</w:t>
      </w:r>
      <w:r w:rsidR="00A06AAF" w:rsidRPr="005534BE">
        <w:rPr>
          <w:rFonts w:ascii="Arial" w:hAnsi="Arial" w:cs="Arial"/>
          <w:sz w:val="21"/>
          <w:szCs w:val="21"/>
        </w:rPr>
        <w:t xml:space="preserve">resilient </w:t>
      </w:r>
      <w:r w:rsidRPr="005534BE">
        <w:rPr>
          <w:rFonts w:ascii="Arial" w:hAnsi="Arial" w:cs="Arial"/>
          <w:sz w:val="21"/>
          <w:szCs w:val="21"/>
        </w:rPr>
        <w:t xml:space="preserve">technologies, value addition, and market linkages across </w:t>
      </w:r>
      <w:r w:rsidR="00B55ABF" w:rsidRPr="005534BE">
        <w:rPr>
          <w:rFonts w:ascii="Arial" w:hAnsi="Arial" w:cs="Arial"/>
          <w:sz w:val="21"/>
          <w:szCs w:val="21"/>
        </w:rPr>
        <w:t>various</w:t>
      </w:r>
      <w:r w:rsidRPr="005534BE">
        <w:rPr>
          <w:rFonts w:ascii="Arial" w:hAnsi="Arial" w:cs="Arial"/>
          <w:sz w:val="21"/>
          <w:szCs w:val="21"/>
        </w:rPr>
        <w:t xml:space="preserve"> value chains. Furthermore, there is a growing need to identify and document innovative practices that can be scaled or showcased to accelerate impact</w:t>
      </w:r>
      <w:r w:rsidR="00B55ABF" w:rsidRPr="005534BE">
        <w:rPr>
          <w:rFonts w:ascii="Arial" w:hAnsi="Arial" w:cs="Arial"/>
          <w:sz w:val="21"/>
          <w:szCs w:val="21"/>
        </w:rPr>
        <w:t xml:space="preserve"> in agriculture value chains. </w:t>
      </w:r>
    </w:p>
    <w:p w14:paraId="685C5FB4" w14:textId="2ED73073" w:rsidR="00DD36FC" w:rsidRPr="005534BE" w:rsidRDefault="00C26348" w:rsidP="00161C25">
      <w:pPr>
        <w:jc w:val="both"/>
        <w:rPr>
          <w:rFonts w:ascii="Arial" w:hAnsi="Arial" w:cs="Arial"/>
          <w:sz w:val="21"/>
          <w:szCs w:val="21"/>
        </w:rPr>
      </w:pPr>
      <w:r w:rsidRPr="005534BE">
        <w:rPr>
          <w:rFonts w:ascii="Arial" w:hAnsi="Arial" w:cs="Arial"/>
          <w:noProof/>
          <w:sz w:val="21"/>
          <w:szCs w:val="21"/>
        </w:rPr>
        <mc:AlternateContent>
          <mc:Choice Requires="wpi">
            <w:drawing>
              <wp:anchor distT="0" distB="0" distL="114300" distR="114300" simplePos="0" relativeHeight="251659264" behindDoc="0" locked="0" layoutInCell="1" allowOverlap="1" wp14:anchorId="3D48BFA9" wp14:editId="72672CE7">
                <wp:simplePos x="0" y="0"/>
                <wp:positionH relativeFrom="column">
                  <wp:posOffset>4810867</wp:posOffset>
                </wp:positionH>
                <wp:positionV relativeFrom="paragraph">
                  <wp:posOffset>493128</wp:posOffset>
                </wp:positionV>
                <wp:extent cx="360" cy="360"/>
                <wp:effectExtent l="38100" t="38100" r="38100" b="38100"/>
                <wp:wrapNone/>
                <wp:docPr id="1184422050" name="Ink 1"/>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203FEE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378.45pt;margin-top:38.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">
                <v:imagedata r:id="rId6" o:title=""/>
              </v:shape>
            </w:pict>
          </mc:Fallback>
        </mc:AlternateContent>
      </w:r>
      <w:r w:rsidR="00DD36FC" w:rsidRPr="005534BE">
        <w:rPr>
          <w:rFonts w:ascii="Arial" w:hAnsi="Arial" w:cs="Arial"/>
          <w:sz w:val="21"/>
          <w:szCs w:val="21"/>
        </w:rPr>
        <w:t>To inform evidence-based intervention design</w:t>
      </w:r>
      <w:r w:rsidR="00DF096D" w:rsidRPr="005534BE">
        <w:rPr>
          <w:rFonts w:ascii="Arial" w:hAnsi="Arial" w:cs="Arial"/>
          <w:sz w:val="21"/>
          <w:szCs w:val="21"/>
        </w:rPr>
        <w:t xml:space="preserve"> of priority value chains in the agrifood systems</w:t>
      </w:r>
      <w:r w:rsidR="00D515CD" w:rsidRPr="005534BE">
        <w:rPr>
          <w:rFonts w:ascii="Arial" w:hAnsi="Arial" w:cs="Arial"/>
          <w:sz w:val="21"/>
          <w:szCs w:val="21"/>
        </w:rPr>
        <w:t xml:space="preserve"> sector in Nigeria</w:t>
      </w:r>
      <w:r w:rsidR="00DD36FC" w:rsidRPr="005534BE">
        <w:rPr>
          <w:rFonts w:ascii="Arial" w:hAnsi="Arial" w:cs="Arial"/>
          <w:sz w:val="21"/>
          <w:szCs w:val="21"/>
        </w:rPr>
        <w:t xml:space="preserve">, </w:t>
      </w:r>
      <w:r w:rsidR="00D515CD" w:rsidRPr="005534BE">
        <w:rPr>
          <w:rFonts w:ascii="Arial" w:hAnsi="Arial" w:cs="Arial"/>
          <w:sz w:val="21"/>
          <w:szCs w:val="21"/>
        </w:rPr>
        <w:t xml:space="preserve">AAN will conduct a </w:t>
      </w:r>
      <w:r w:rsidR="00E53D7A" w:rsidRPr="005534BE">
        <w:rPr>
          <w:rFonts w:ascii="Arial" w:hAnsi="Arial" w:cs="Arial"/>
          <w:sz w:val="21"/>
          <w:szCs w:val="21"/>
        </w:rPr>
        <w:t xml:space="preserve">baseline assessment across </w:t>
      </w:r>
      <w:r w:rsidRPr="005534BE">
        <w:rPr>
          <w:rFonts w:ascii="Arial" w:hAnsi="Arial" w:cs="Arial"/>
          <w:sz w:val="21"/>
          <w:szCs w:val="21"/>
          <w:lang w:val="en-US"/>
        </w:rPr>
        <w:t>t</w:t>
      </w:r>
      <w:r w:rsidR="00C6572B" w:rsidRPr="005534BE">
        <w:rPr>
          <w:rFonts w:ascii="Arial" w:hAnsi="Arial" w:cs="Arial"/>
          <w:sz w:val="21"/>
          <w:szCs w:val="21"/>
          <w:lang w:val="en-US"/>
        </w:rPr>
        <w:t>he five (5)</w:t>
      </w:r>
      <w:r w:rsidRPr="005534BE">
        <w:rPr>
          <w:rFonts w:ascii="Arial" w:hAnsi="Arial" w:cs="Arial"/>
          <w:sz w:val="21"/>
          <w:szCs w:val="21"/>
          <w:lang w:val="en-US"/>
        </w:rPr>
        <w:t xml:space="preserve"> </w:t>
      </w:r>
      <w:r w:rsidR="00E53D7A" w:rsidRPr="005534BE">
        <w:rPr>
          <w:rFonts w:ascii="Arial" w:hAnsi="Arial" w:cs="Arial"/>
          <w:sz w:val="21"/>
          <w:szCs w:val="21"/>
        </w:rPr>
        <w:t>selected states</w:t>
      </w:r>
      <w:r w:rsidR="005E0B92" w:rsidRPr="005534BE">
        <w:rPr>
          <w:rFonts w:ascii="Arial" w:hAnsi="Arial" w:cs="Arial"/>
          <w:sz w:val="21"/>
          <w:szCs w:val="21"/>
        </w:rPr>
        <w:t xml:space="preserve"> in Nigeria. </w:t>
      </w:r>
      <w:r w:rsidR="00DD36FC" w:rsidRPr="005534BE">
        <w:rPr>
          <w:rFonts w:ascii="Arial" w:hAnsi="Arial" w:cs="Arial"/>
          <w:sz w:val="21"/>
          <w:szCs w:val="21"/>
        </w:rPr>
        <w:t xml:space="preserve">The assessment </w:t>
      </w:r>
      <w:r w:rsidR="005E0B92" w:rsidRPr="005534BE">
        <w:rPr>
          <w:rFonts w:ascii="Arial" w:hAnsi="Arial" w:cs="Arial"/>
          <w:sz w:val="21"/>
          <w:szCs w:val="21"/>
        </w:rPr>
        <w:t xml:space="preserve">will focus on </w:t>
      </w:r>
      <w:r w:rsidR="00DD36FC" w:rsidRPr="005534BE">
        <w:rPr>
          <w:rFonts w:ascii="Arial" w:hAnsi="Arial" w:cs="Arial"/>
          <w:sz w:val="21"/>
          <w:szCs w:val="21"/>
        </w:rPr>
        <w:t>establish</w:t>
      </w:r>
      <w:r w:rsidR="005E0B92" w:rsidRPr="005534BE">
        <w:rPr>
          <w:rFonts w:ascii="Arial" w:hAnsi="Arial" w:cs="Arial"/>
          <w:sz w:val="21"/>
          <w:szCs w:val="21"/>
        </w:rPr>
        <w:t>ing</w:t>
      </w:r>
      <w:r w:rsidR="00DD36FC" w:rsidRPr="005534BE">
        <w:rPr>
          <w:rFonts w:ascii="Arial" w:hAnsi="Arial" w:cs="Arial"/>
          <w:sz w:val="21"/>
          <w:szCs w:val="21"/>
        </w:rPr>
        <w:t xml:space="preserve"> current conditions</w:t>
      </w:r>
      <w:r w:rsidR="005E0B92" w:rsidRPr="005534BE">
        <w:rPr>
          <w:rFonts w:ascii="Arial" w:hAnsi="Arial" w:cs="Arial"/>
          <w:sz w:val="21"/>
          <w:szCs w:val="21"/>
        </w:rPr>
        <w:t xml:space="preserve"> </w:t>
      </w:r>
      <w:r w:rsidR="00411F15" w:rsidRPr="005534BE">
        <w:rPr>
          <w:rFonts w:ascii="Arial" w:hAnsi="Arial" w:cs="Arial"/>
          <w:sz w:val="21"/>
          <w:szCs w:val="21"/>
        </w:rPr>
        <w:t>of selected agricultural product value chains</w:t>
      </w:r>
      <w:r w:rsidR="00DD6C1F" w:rsidRPr="005534BE">
        <w:rPr>
          <w:rFonts w:ascii="Arial" w:hAnsi="Arial" w:cs="Arial"/>
          <w:sz w:val="21"/>
          <w:szCs w:val="21"/>
        </w:rPr>
        <w:t xml:space="preserve"> for cassava, rice, aquaculture (particularly GIFT tilapia)</w:t>
      </w:r>
      <w:r w:rsidR="00DD36FC" w:rsidRPr="005534BE">
        <w:rPr>
          <w:rFonts w:ascii="Arial" w:hAnsi="Arial" w:cs="Arial"/>
          <w:sz w:val="21"/>
          <w:szCs w:val="21"/>
        </w:rPr>
        <w:t>,</w:t>
      </w:r>
      <w:r w:rsidR="0081667F" w:rsidRPr="005534BE">
        <w:rPr>
          <w:rFonts w:ascii="Arial" w:hAnsi="Arial" w:cs="Arial"/>
          <w:sz w:val="21"/>
          <w:szCs w:val="21"/>
        </w:rPr>
        <w:t xml:space="preserve"> and dairy</w:t>
      </w:r>
      <w:r w:rsidR="00D56490" w:rsidRPr="005534BE">
        <w:rPr>
          <w:rFonts w:ascii="Arial" w:hAnsi="Arial" w:cs="Arial"/>
          <w:sz w:val="21"/>
          <w:szCs w:val="21"/>
        </w:rPr>
        <w:t>,</w:t>
      </w:r>
      <w:r w:rsidR="00DD36FC" w:rsidRPr="005534BE">
        <w:rPr>
          <w:rFonts w:ascii="Arial" w:hAnsi="Arial" w:cs="Arial"/>
          <w:sz w:val="21"/>
          <w:szCs w:val="21"/>
        </w:rPr>
        <w:t xml:space="preserve"> </w:t>
      </w:r>
      <w:r w:rsidR="0019717B" w:rsidRPr="005534BE">
        <w:rPr>
          <w:rFonts w:ascii="Arial" w:hAnsi="Arial" w:cs="Arial"/>
          <w:sz w:val="21"/>
          <w:szCs w:val="21"/>
        </w:rPr>
        <w:t>identifying</w:t>
      </w:r>
      <w:r w:rsidR="00DD36FC" w:rsidRPr="005534BE">
        <w:rPr>
          <w:rFonts w:ascii="Arial" w:hAnsi="Arial" w:cs="Arial"/>
          <w:sz w:val="21"/>
          <w:szCs w:val="21"/>
        </w:rPr>
        <w:t xml:space="preserve"> constraints</w:t>
      </w:r>
      <w:r w:rsidR="0019717B" w:rsidRPr="005534BE">
        <w:rPr>
          <w:rFonts w:ascii="Arial" w:hAnsi="Arial" w:cs="Arial"/>
          <w:sz w:val="21"/>
          <w:szCs w:val="21"/>
        </w:rPr>
        <w:t xml:space="preserve"> that </w:t>
      </w:r>
      <w:r w:rsidR="00EB4FF5" w:rsidRPr="005534BE">
        <w:rPr>
          <w:rFonts w:ascii="Arial" w:hAnsi="Arial" w:cs="Arial"/>
          <w:sz w:val="21"/>
          <w:szCs w:val="21"/>
        </w:rPr>
        <w:t xml:space="preserve">impede value </w:t>
      </w:r>
      <w:r w:rsidR="00D8204E" w:rsidRPr="005534BE">
        <w:rPr>
          <w:rFonts w:ascii="Arial" w:hAnsi="Arial" w:cs="Arial"/>
          <w:sz w:val="21"/>
          <w:szCs w:val="21"/>
        </w:rPr>
        <w:t>addition</w:t>
      </w:r>
      <w:r w:rsidR="00EB4FF5" w:rsidRPr="005534BE">
        <w:rPr>
          <w:rFonts w:ascii="Arial" w:hAnsi="Arial" w:cs="Arial"/>
          <w:sz w:val="21"/>
          <w:szCs w:val="21"/>
        </w:rPr>
        <w:t xml:space="preserve">, </w:t>
      </w:r>
      <w:r w:rsidR="00D8204E" w:rsidRPr="005534BE">
        <w:rPr>
          <w:rFonts w:ascii="Arial" w:hAnsi="Arial" w:cs="Arial"/>
          <w:sz w:val="21"/>
          <w:szCs w:val="21"/>
        </w:rPr>
        <w:t>examining</w:t>
      </w:r>
      <w:r w:rsidR="00DD36FC" w:rsidRPr="005534BE">
        <w:rPr>
          <w:rFonts w:ascii="Arial" w:hAnsi="Arial" w:cs="Arial"/>
          <w:sz w:val="21"/>
          <w:szCs w:val="21"/>
        </w:rPr>
        <w:t xml:space="preserve"> opportunities</w:t>
      </w:r>
      <w:r w:rsidR="00EB4FF5" w:rsidRPr="005534BE">
        <w:rPr>
          <w:rFonts w:ascii="Arial" w:hAnsi="Arial" w:cs="Arial"/>
          <w:sz w:val="21"/>
          <w:szCs w:val="21"/>
        </w:rPr>
        <w:t xml:space="preserve"> for</w:t>
      </w:r>
      <w:r w:rsidR="00D8204E" w:rsidRPr="005534BE">
        <w:rPr>
          <w:rFonts w:ascii="Arial" w:hAnsi="Arial" w:cs="Arial"/>
          <w:sz w:val="21"/>
          <w:szCs w:val="21"/>
        </w:rPr>
        <w:t xml:space="preserve"> upscaling</w:t>
      </w:r>
      <w:r w:rsidR="00DD36FC" w:rsidRPr="005534BE">
        <w:rPr>
          <w:rFonts w:ascii="Arial" w:hAnsi="Arial" w:cs="Arial"/>
          <w:sz w:val="21"/>
          <w:szCs w:val="21"/>
        </w:rPr>
        <w:t xml:space="preserve">, and </w:t>
      </w:r>
      <w:r w:rsidR="00D8204E" w:rsidRPr="005534BE">
        <w:rPr>
          <w:rFonts w:ascii="Arial" w:hAnsi="Arial" w:cs="Arial"/>
          <w:sz w:val="21"/>
          <w:szCs w:val="21"/>
        </w:rPr>
        <w:t>mapping</w:t>
      </w:r>
      <w:r w:rsidR="00DD36FC" w:rsidRPr="005534BE">
        <w:rPr>
          <w:rFonts w:ascii="Arial" w:hAnsi="Arial" w:cs="Arial"/>
          <w:sz w:val="21"/>
          <w:szCs w:val="21"/>
        </w:rPr>
        <w:t xml:space="preserve"> existing innovations within the selected value chains.</w:t>
      </w:r>
    </w:p>
    <w:p w14:paraId="3AD05B8D" w14:textId="52EE3F85" w:rsidR="00DD36FC" w:rsidRPr="005534BE" w:rsidRDefault="00DD36FC" w:rsidP="00161C25">
      <w:pPr>
        <w:jc w:val="both"/>
        <w:rPr>
          <w:rFonts w:ascii="Arial" w:hAnsi="Arial" w:cs="Arial"/>
          <w:b/>
          <w:bCs/>
          <w:sz w:val="21"/>
          <w:szCs w:val="21"/>
        </w:rPr>
      </w:pPr>
      <w:r w:rsidRPr="005534BE">
        <w:rPr>
          <w:rFonts w:ascii="Arial" w:hAnsi="Arial" w:cs="Arial"/>
          <w:b/>
          <w:bCs/>
          <w:sz w:val="21"/>
          <w:szCs w:val="21"/>
        </w:rPr>
        <w:t>Purpose of the Assignment</w:t>
      </w:r>
    </w:p>
    <w:p w14:paraId="659E2E6F" w14:textId="02D5DA48" w:rsidR="00DD36FC" w:rsidRPr="005534BE" w:rsidRDefault="00DD36FC" w:rsidP="00161C25">
      <w:pPr>
        <w:jc w:val="both"/>
        <w:rPr>
          <w:rFonts w:ascii="Arial" w:hAnsi="Arial" w:cs="Arial"/>
          <w:sz w:val="21"/>
          <w:szCs w:val="21"/>
        </w:rPr>
      </w:pPr>
      <w:r w:rsidRPr="005534BE">
        <w:rPr>
          <w:rFonts w:ascii="Arial" w:hAnsi="Arial" w:cs="Arial"/>
          <w:sz w:val="21"/>
          <w:szCs w:val="21"/>
        </w:rPr>
        <w:t>The purpose of this assignment is to conduct a comprehensive baseline assessment</w:t>
      </w:r>
      <w:r w:rsidR="00FE665F" w:rsidRPr="005534BE">
        <w:rPr>
          <w:rFonts w:ascii="Arial" w:hAnsi="Arial" w:cs="Arial"/>
          <w:sz w:val="21"/>
          <w:szCs w:val="21"/>
        </w:rPr>
        <w:t>, mapping</w:t>
      </w:r>
      <w:r w:rsidR="005753A7" w:rsidRPr="005534BE">
        <w:rPr>
          <w:rFonts w:ascii="Arial" w:hAnsi="Arial" w:cs="Arial"/>
          <w:sz w:val="21"/>
          <w:szCs w:val="21"/>
        </w:rPr>
        <w:t>,</w:t>
      </w:r>
      <w:r w:rsidR="00FE665F" w:rsidRPr="005534BE">
        <w:rPr>
          <w:rFonts w:ascii="Arial" w:hAnsi="Arial" w:cs="Arial"/>
          <w:sz w:val="21"/>
          <w:szCs w:val="21"/>
        </w:rPr>
        <w:t xml:space="preserve"> and analysis</w:t>
      </w:r>
      <w:r w:rsidRPr="005534BE">
        <w:rPr>
          <w:rFonts w:ascii="Arial" w:hAnsi="Arial" w:cs="Arial"/>
          <w:sz w:val="21"/>
          <w:szCs w:val="21"/>
        </w:rPr>
        <w:t xml:space="preserve"> of cassava, rice, GIFT tilapia, and dairy value chains in </w:t>
      </w:r>
      <w:r w:rsidR="00FE665F" w:rsidRPr="005534BE">
        <w:rPr>
          <w:rFonts w:ascii="Arial" w:hAnsi="Arial" w:cs="Arial"/>
          <w:sz w:val="21"/>
          <w:szCs w:val="21"/>
        </w:rPr>
        <w:t>5</w:t>
      </w:r>
      <w:r w:rsidRPr="005534BE">
        <w:rPr>
          <w:rFonts w:ascii="Arial" w:hAnsi="Arial" w:cs="Arial"/>
          <w:sz w:val="21"/>
          <w:szCs w:val="21"/>
        </w:rPr>
        <w:t xml:space="preserve"> states, </w:t>
      </w:r>
      <w:r w:rsidR="005753A7" w:rsidRPr="005534BE">
        <w:rPr>
          <w:rFonts w:ascii="Arial" w:hAnsi="Arial" w:cs="Arial"/>
          <w:sz w:val="21"/>
          <w:szCs w:val="21"/>
        </w:rPr>
        <w:t>to</w:t>
      </w:r>
      <w:r w:rsidRPr="005534BE">
        <w:rPr>
          <w:rFonts w:ascii="Arial" w:hAnsi="Arial" w:cs="Arial"/>
          <w:sz w:val="21"/>
          <w:szCs w:val="21"/>
        </w:rPr>
        <w:t xml:space="preserve"> inform the design of targeted interventions and identify innovations for scaling and showcasing.</w:t>
      </w:r>
      <w:r w:rsidR="00C5659B" w:rsidRPr="005534BE">
        <w:rPr>
          <w:rFonts w:ascii="Arial" w:hAnsi="Arial" w:cs="Arial"/>
          <w:sz w:val="21"/>
          <w:szCs w:val="21"/>
        </w:rPr>
        <w:t xml:space="preserve"> </w:t>
      </w:r>
    </w:p>
    <w:p w14:paraId="00684127" w14:textId="6957007A" w:rsidR="00DD36FC" w:rsidRPr="005534BE" w:rsidRDefault="00DD36FC" w:rsidP="00161C25">
      <w:pPr>
        <w:jc w:val="both"/>
        <w:rPr>
          <w:rFonts w:ascii="Arial" w:hAnsi="Arial" w:cs="Arial"/>
          <w:b/>
          <w:bCs/>
          <w:sz w:val="21"/>
          <w:szCs w:val="21"/>
        </w:rPr>
      </w:pPr>
      <w:r w:rsidRPr="005534BE">
        <w:rPr>
          <w:rFonts w:ascii="Arial" w:hAnsi="Arial" w:cs="Arial"/>
          <w:b/>
          <w:bCs/>
          <w:sz w:val="21"/>
          <w:szCs w:val="21"/>
        </w:rPr>
        <w:t>Objectives of the Baseline Assessment</w:t>
      </w:r>
    </w:p>
    <w:p w14:paraId="3A982D11" w14:textId="77777777" w:rsidR="00DD36FC" w:rsidRPr="005534BE" w:rsidRDefault="00DD36FC" w:rsidP="00161C25">
      <w:pPr>
        <w:jc w:val="both"/>
        <w:rPr>
          <w:rFonts w:ascii="Arial" w:hAnsi="Arial" w:cs="Arial"/>
          <w:sz w:val="21"/>
          <w:szCs w:val="21"/>
        </w:rPr>
      </w:pPr>
      <w:r w:rsidRPr="005534BE">
        <w:rPr>
          <w:rFonts w:ascii="Arial" w:hAnsi="Arial" w:cs="Arial"/>
          <w:sz w:val="21"/>
          <w:szCs w:val="21"/>
        </w:rPr>
        <w:t>The specific objectives are to:</w:t>
      </w:r>
    </w:p>
    <w:p w14:paraId="7B05ABFB" w14:textId="7ADAA64C" w:rsidR="00DD36FC" w:rsidRPr="005534BE" w:rsidRDefault="00DD36FC" w:rsidP="00161C25">
      <w:pPr>
        <w:numPr>
          <w:ilvl w:val="0"/>
          <w:numId w:val="1"/>
        </w:numPr>
        <w:jc w:val="both"/>
        <w:rPr>
          <w:rFonts w:ascii="Arial" w:hAnsi="Arial" w:cs="Arial"/>
          <w:sz w:val="21"/>
          <w:szCs w:val="21"/>
        </w:rPr>
      </w:pPr>
      <w:r w:rsidRPr="005534BE">
        <w:rPr>
          <w:rFonts w:ascii="Arial" w:hAnsi="Arial" w:cs="Arial"/>
          <w:sz w:val="21"/>
          <w:szCs w:val="21"/>
        </w:rPr>
        <w:t>Establish baseline data on production systems, productivity levels, and value chain performance for cassava, rice, GIFT tilapia, and dairy</w:t>
      </w:r>
      <w:r w:rsidR="00F06DEE" w:rsidRPr="005534BE">
        <w:rPr>
          <w:rFonts w:ascii="Arial" w:hAnsi="Arial" w:cs="Arial"/>
          <w:sz w:val="21"/>
          <w:szCs w:val="21"/>
        </w:rPr>
        <w:t xml:space="preserve">. </w:t>
      </w:r>
    </w:p>
    <w:p w14:paraId="23A3BD5D" w14:textId="71A187EA" w:rsidR="00DD36FC" w:rsidRPr="005534BE" w:rsidRDefault="00DD36FC" w:rsidP="00161C25">
      <w:pPr>
        <w:numPr>
          <w:ilvl w:val="0"/>
          <w:numId w:val="1"/>
        </w:numPr>
        <w:jc w:val="both"/>
        <w:rPr>
          <w:rFonts w:ascii="Arial" w:hAnsi="Arial" w:cs="Arial"/>
          <w:sz w:val="21"/>
          <w:szCs w:val="21"/>
        </w:rPr>
      </w:pPr>
      <w:r w:rsidRPr="005534BE">
        <w:rPr>
          <w:rFonts w:ascii="Arial" w:hAnsi="Arial" w:cs="Arial"/>
          <w:sz w:val="21"/>
          <w:szCs w:val="21"/>
        </w:rPr>
        <w:t xml:space="preserve">Assess the level of adoption of improved varieties </w:t>
      </w:r>
      <w:r w:rsidR="00C04EF4" w:rsidRPr="005534BE">
        <w:rPr>
          <w:rFonts w:ascii="Arial" w:hAnsi="Arial" w:cs="Arial"/>
          <w:sz w:val="21"/>
          <w:szCs w:val="21"/>
        </w:rPr>
        <w:t xml:space="preserve">for </w:t>
      </w:r>
      <w:r w:rsidRPr="005534BE">
        <w:rPr>
          <w:rFonts w:ascii="Arial" w:hAnsi="Arial" w:cs="Arial"/>
          <w:sz w:val="21"/>
          <w:szCs w:val="21"/>
        </w:rPr>
        <w:t>cassava</w:t>
      </w:r>
      <w:r w:rsidR="00C04EF4" w:rsidRPr="005534BE">
        <w:rPr>
          <w:rFonts w:ascii="Arial" w:hAnsi="Arial" w:cs="Arial"/>
          <w:sz w:val="21"/>
          <w:szCs w:val="21"/>
        </w:rPr>
        <w:t>,</w:t>
      </w:r>
      <w:r w:rsidRPr="005534BE">
        <w:rPr>
          <w:rFonts w:ascii="Arial" w:hAnsi="Arial" w:cs="Arial"/>
          <w:sz w:val="21"/>
          <w:szCs w:val="21"/>
        </w:rPr>
        <w:t xml:space="preserve"> rice, GIFT tilapia strains, and improved dairy practices</w:t>
      </w:r>
      <w:r w:rsidR="007647AC" w:rsidRPr="005534BE">
        <w:rPr>
          <w:rFonts w:ascii="Arial" w:hAnsi="Arial" w:cs="Arial"/>
          <w:sz w:val="21"/>
          <w:szCs w:val="21"/>
        </w:rPr>
        <w:t xml:space="preserve">. </w:t>
      </w:r>
    </w:p>
    <w:p w14:paraId="5BA451F4" w14:textId="4B457B49" w:rsidR="00DD36FC" w:rsidRPr="005534BE" w:rsidRDefault="00DD36FC" w:rsidP="00161C25">
      <w:pPr>
        <w:numPr>
          <w:ilvl w:val="0"/>
          <w:numId w:val="1"/>
        </w:numPr>
        <w:jc w:val="both"/>
        <w:rPr>
          <w:rFonts w:ascii="Arial" w:hAnsi="Arial" w:cs="Arial"/>
          <w:sz w:val="21"/>
          <w:szCs w:val="21"/>
        </w:rPr>
      </w:pPr>
      <w:r w:rsidRPr="005534BE">
        <w:rPr>
          <w:rFonts w:ascii="Arial" w:hAnsi="Arial" w:cs="Arial"/>
          <w:sz w:val="21"/>
          <w:szCs w:val="21"/>
        </w:rPr>
        <w:t>Identify key constraints and opportunities across the selected value chains</w:t>
      </w:r>
      <w:r w:rsidR="00991877" w:rsidRPr="005534BE">
        <w:rPr>
          <w:rFonts w:ascii="Arial" w:hAnsi="Arial" w:cs="Arial"/>
          <w:sz w:val="21"/>
          <w:szCs w:val="21"/>
        </w:rPr>
        <w:t>,</w:t>
      </w:r>
      <w:r w:rsidRPr="005534BE">
        <w:rPr>
          <w:rFonts w:ascii="Arial" w:hAnsi="Arial" w:cs="Arial"/>
          <w:sz w:val="21"/>
          <w:szCs w:val="21"/>
        </w:rPr>
        <w:t xml:space="preserve"> </w:t>
      </w:r>
      <w:r w:rsidR="007647AC" w:rsidRPr="005534BE">
        <w:rPr>
          <w:rFonts w:ascii="Arial" w:hAnsi="Arial" w:cs="Arial"/>
          <w:sz w:val="21"/>
          <w:szCs w:val="21"/>
        </w:rPr>
        <w:t>such as input</w:t>
      </w:r>
      <w:r w:rsidRPr="005534BE">
        <w:rPr>
          <w:rFonts w:ascii="Arial" w:hAnsi="Arial" w:cs="Arial"/>
          <w:sz w:val="21"/>
          <w:szCs w:val="21"/>
        </w:rPr>
        <w:t xml:space="preserve"> supply, production, processing, marketing, and financing</w:t>
      </w:r>
      <w:r w:rsidR="007647AC" w:rsidRPr="005534BE">
        <w:rPr>
          <w:rFonts w:ascii="Arial" w:hAnsi="Arial" w:cs="Arial"/>
          <w:sz w:val="21"/>
          <w:szCs w:val="21"/>
        </w:rPr>
        <w:t xml:space="preserve">. </w:t>
      </w:r>
    </w:p>
    <w:p w14:paraId="49E8EE2F" w14:textId="14912660" w:rsidR="00DD36FC" w:rsidRPr="005534BE" w:rsidRDefault="00DD36FC" w:rsidP="00161C25">
      <w:pPr>
        <w:numPr>
          <w:ilvl w:val="0"/>
          <w:numId w:val="1"/>
        </w:numPr>
        <w:jc w:val="both"/>
        <w:rPr>
          <w:rFonts w:ascii="Arial" w:hAnsi="Arial" w:cs="Arial"/>
          <w:sz w:val="21"/>
          <w:szCs w:val="21"/>
        </w:rPr>
      </w:pPr>
      <w:r w:rsidRPr="005534BE">
        <w:rPr>
          <w:rFonts w:ascii="Arial" w:hAnsi="Arial" w:cs="Arial"/>
          <w:sz w:val="21"/>
          <w:szCs w:val="21"/>
        </w:rPr>
        <w:t>Map key stakeholders, including producers, processors, input suppliers, aggregators, and service providers</w:t>
      </w:r>
      <w:r w:rsidR="00B47600" w:rsidRPr="005534BE">
        <w:rPr>
          <w:rFonts w:ascii="Arial" w:hAnsi="Arial" w:cs="Arial"/>
          <w:sz w:val="21"/>
          <w:szCs w:val="21"/>
        </w:rPr>
        <w:t xml:space="preserve">. </w:t>
      </w:r>
    </w:p>
    <w:p w14:paraId="0806542C" w14:textId="609AC1D4" w:rsidR="00DD36FC" w:rsidRPr="005534BE" w:rsidRDefault="00DD36FC" w:rsidP="00161C25">
      <w:pPr>
        <w:numPr>
          <w:ilvl w:val="0"/>
          <w:numId w:val="1"/>
        </w:numPr>
        <w:jc w:val="both"/>
        <w:rPr>
          <w:rFonts w:ascii="Arial" w:hAnsi="Arial" w:cs="Arial"/>
          <w:sz w:val="21"/>
          <w:szCs w:val="21"/>
        </w:rPr>
      </w:pPr>
      <w:r w:rsidRPr="005534BE">
        <w:rPr>
          <w:rFonts w:ascii="Arial" w:hAnsi="Arial" w:cs="Arial"/>
          <w:sz w:val="21"/>
          <w:szCs w:val="21"/>
        </w:rPr>
        <w:lastRenderedPageBreak/>
        <w:t xml:space="preserve">Identify and document existing innovations, best practices, </w:t>
      </w:r>
      <w:r w:rsidR="00D3731F" w:rsidRPr="005534BE">
        <w:rPr>
          <w:rFonts w:ascii="Arial" w:hAnsi="Arial" w:cs="Arial"/>
          <w:sz w:val="21"/>
          <w:szCs w:val="21"/>
          <w:lang w:val="en-US"/>
        </w:rPr>
        <w:t xml:space="preserve">opportunities </w:t>
      </w:r>
      <w:r w:rsidRPr="005534BE">
        <w:rPr>
          <w:rFonts w:ascii="Arial" w:hAnsi="Arial" w:cs="Arial"/>
          <w:sz w:val="21"/>
          <w:szCs w:val="21"/>
        </w:rPr>
        <w:t>and scalable models within the value chains</w:t>
      </w:r>
      <w:r w:rsidR="00B47600" w:rsidRPr="005534BE">
        <w:rPr>
          <w:rFonts w:ascii="Arial" w:hAnsi="Arial" w:cs="Arial"/>
          <w:sz w:val="21"/>
          <w:szCs w:val="21"/>
        </w:rPr>
        <w:t xml:space="preserve">. </w:t>
      </w:r>
    </w:p>
    <w:p w14:paraId="75C57670" w14:textId="341CE387" w:rsidR="00DD36FC" w:rsidRPr="005534BE" w:rsidRDefault="00DD36FC" w:rsidP="00161C25">
      <w:pPr>
        <w:numPr>
          <w:ilvl w:val="0"/>
          <w:numId w:val="1"/>
        </w:numPr>
        <w:jc w:val="both"/>
        <w:rPr>
          <w:rFonts w:ascii="Arial" w:hAnsi="Arial" w:cs="Arial"/>
          <w:sz w:val="21"/>
          <w:szCs w:val="21"/>
        </w:rPr>
      </w:pPr>
      <w:r w:rsidRPr="005534BE">
        <w:rPr>
          <w:rFonts w:ascii="Arial" w:hAnsi="Arial" w:cs="Arial"/>
          <w:sz w:val="21"/>
          <w:szCs w:val="21"/>
        </w:rPr>
        <w:t>Generate evidence to guide the design of context-specific and market-driven interventions.</w:t>
      </w:r>
    </w:p>
    <w:p w14:paraId="335D9FFF" w14:textId="17C39DB3" w:rsidR="00DD36FC" w:rsidRPr="005534BE" w:rsidRDefault="00DD36FC" w:rsidP="00161C25">
      <w:pPr>
        <w:jc w:val="both"/>
        <w:rPr>
          <w:rFonts w:ascii="Arial" w:hAnsi="Arial" w:cs="Arial"/>
          <w:b/>
          <w:bCs/>
          <w:sz w:val="21"/>
          <w:szCs w:val="21"/>
        </w:rPr>
      </w:pPr>
      <w:r w:rsidRPr="005534BE">
        <w:rPr>
          <w:rFonts w:ascii="Arial" w:hAnsi="Arial" w:cs="Arial"/>
          <w:b/>
          <w:bCs/>
          <w:sz w:val="21"/>
          <w:szCs w:val="21"/>
        </w:rPr>
        <w:t>Scope of Work</w:t>
      </w:r>
    </w:p>
    <w:p w14:paraId="29CFD679" w14:textId="77777777" w:rsidR="00DD36FC" w:rsidRPr="005534BE" w:rsidRDefault="00DD36FC" w:rsidP="00161C25">
      <w:pPr>
        <w:jc w:val="both"/>
        <w:rPr>
          <w:rFonts w:ascii="Arial" w:hAnsi="Arial" w:cs="Arial"/>
          <w:sz w:val="21"/>
          <w:szCs w:val="21"/>
        </w:rPr>
      </w:pPr>
      <w:r w:rsidRPr="005534BE">
        <w:rPr>
          <w:rFonts w:ascii="Arial" w:hAnsi="Arial" w:cs="Arial"/>
          <w:sz w:val="21"/>
          <w:szCs w:val="21"/>
        </w:rPr>
        <w:t>The consultant/firm will undertake the following tasks:</w:t>
      </w:r>
    </w:p>
    <w:p w14:paraId="2563BBD2" w14:textId="4EB39DA9" w:rsidR="00DD36FC" w:rsidRPr="005534BE" w:rsidRDefault="00DD36FC" w:rsidP="00161C25">
      <w:pPr>
        <w:numPr>
          <w:ilvl w:val="0"/>
          <w:numId w:val="2"/>
        </w:numPr>
        <w:jc w:val="both"/>
        <w:rPr>
          <w:rFonts w:ascii="Arial" w:hAnsi="Arial" w:cs="Arial"/>
          <w:sz w:val="21"/>
          <w:szCs w:val="21"/>
        </w:rPr>
      </w:pPr>
      <w:r w:rsidRPr="005534BE">
        <w:rPr>
          <w:rFonts w:ascii="Arial" w:hAnsi="Arial" w:cs="Arial"/>
          <w:sz w:val="21"/>
          <w:szCs w:val="21"/>
        </w:rPr>
        <w:t>Conduct a desk review of relevant policies, programme documents, and existing studies related to the four value chains</w:t>
      </w:r>
      <w:r w:rsidR="00D3731F" w:rsidRPr="005534BE">
        <w:rPr>
          <w:rFonts w:ascii="Arial" w:hAnsi="Arial" w:cs="Arial"/>
          <w:sz w:val="21"/>
          <w:szCs w:val="21"/>
          <w:lang w:val="en-US"/>
        </w:rPr>
        <w:t xml:space="preserve"> including a deep dive into the</w:t>
      </w:r>
      <w:r w:rsidR="00C6572B" w:rsidRPr="005534BE">
        <w:rPr>
          <w:rFonts w:ascii="Arial" w:hAnsi="Arial" w:cs="Arial"/>
          <w:sz w:val="21"/>
          <w:szCs w:val="21"/>
          <w:lang w:val="en-US"/>
        </w:rPr>
        <w:t xml:space="preserve"> five</w:t>
      </w:r>
      <w:r w:rsidR="00D3731F" w:rsidRPr="005534BE">
        <w:rPr>
          <w:rFonts w:ascii="Arial" w:hAnsi="Arial" w:cs="Arial"/>
          <w:sz w:val="21"/>
          <w:szCs w:val="21"/>
          <w:lang w:val="en-US"/>
        </w:rPr>
        <w:t xml:space="preserve"> (</w:t>
      </w:r>
      <w:r w:rsidR="00C6572B" w:rsidRPr="005534BE">
        <w:rPr>
          <w:rFonts w:ascii="Arial" w:hAnsi="Arial" w:cs="Arial"/>
          <w:sz w:val="21"/>
          <w:szCs w:val="21"/>
          <w:lang w:val="en-US"/>
        </w:rPr>
        <w:t>5</w:t>
      </w:r>
      <w:r w:rsidR="00D3731F" w:rsidRPr="005534BE">
        <w:rPr>
          <w:rFonts w:ascii="Arial" w:hAnsi="Arial" w:cs="Arial"/>
          <w:sz w:val="21"/>
          <w:szCs w:val="21"/>
          <w:lang w:val="en-US"/>
        </w:rPr>
        <w:t>) priority States</w:t>
      </w:r>
      <w:r w:rsidR="009F5706" w:rsidRPr="005534BE">
        <w:rPr>
          <w:rFonts w:ascii="Arial" w:hAnsi="Arial" w:cs="Arial"/>
          <w:sz w:val="21"/>
          <w:szCs w:val="21"/>
        </w:rPr>
        <w:t>.</w:t>
      </w:r>
    </w:p>
    <w:p w14:paraId="7E293549" w14:textId="6373D629" w:rsidR="00DD36FC" w:rsidRPr="005534BE" w:rsidRDefault="00DD36FC" w:rsidP="00161C25">
      <w:pPr>
        <w:numPr>
          <w:ilvl w:val="0"/>
          <w:numId w:val="2"/>
        </w:numPr>
        <w:jc w:val="both"/>
        <w:rPr>
          <w:rFonts w:ascii="Arial" w:hAnsi="Arial" w:cs="Arial"/>
          <w:sz w:val="21"/>
          <w:szCs w:val="21"/>
        </w:rPr>
      </w:pPr>
      <w:r w:rsidRPr="005534BE">
        <w:rPr>
          <w:rFonts w:ascii="Arial" w:hAnsi="Arial" w:cs="Arial"/>
          <w:sz w:val="21"/>
          <w:szCs w:val="21"/>
        </w:rPr>
        <w:t>Design a robust baseline methodology, including sampling framework and data collection tools</w:t>
      </w:r>
      <w:r w:rsidR="009F5706" w:rsidRPr="005534BE">
        <w:rPr>
          <w:rFonts w:ascii="Arial" w:hAnsi="Arial" w:cs="Arial"/>
          <w:sz w:val="21"/>
          <w:szCs w:val="21"/>
        </w:rPr>
        <w:t>.</w:t>
      </w:r>
    </w:p>
    <w:p w14:paraId="0DEE3519" w14:textId="7E29D539" w:rsidR="00DD36FC" w:rsidRPr="005534BE" w:rsidRDefault="00DD36FC" w:rsidP="00161C25">
      <w:pPr>
        <w:numPr>
          <w:ilvl w:val="0"/>
          <w:numId w:val="2"/>
        </w:numPr>
        <w:jc w:val="both"/>
        <w:rPr>
          <w:rFonts w:ascii="Arial" w:hAnsi="Arial" w:cs="Arial"/>
          <w:sz w:val="21"/>
          <w:szCs w:val="21"/>
        </w:rPr>
      </w:pPr>
      <w:r w:rsidRPr="005534BE">
        <w:rPr>
          <w:rFonts w:ascii="Arial" w:hAnsi="Arial" w:cs="Arial"/>
          <w:sz w:val="21"/>
          <w:szCs w:val="21"/>
        </w:rPr>
        <w:t xml:space="preserve">Collect both quantitative and qualitative data across </w:t>
      </w:r>
      <w:r w:rsidR="009F5706" w:rsidRPr="005534BE">
        <w:rPr>
          <w:rFonts w:ascii="Arial" w:hAnsi="Arial" w:cs="Arial"/>
          <w:sz w:val="21"/>
          <w:szCs w:val="21"/>
        </w:rPr>
        <w:t>5</w:t>
      </w:r>
      <w:r w:rsidRPr="005534BE">
        <w:rPr>
          <w:rFonts w:ascii="Arial" w:hAnsi="Arial" w:cs="Arial"/>
          <w:sz w:val="21"/>
          <w:szCs w:val="21"/>
        </w:rPr>
        <w:t xml:space="preserve"> selected states</w:t>
      </w:r>
      <w:r w:rsidR="009F5706" w:rsidRPr="005534BE">
        <w:rPr>
          <w:rFonts w:ascii="Arial" w:hAnsi="Arial" w:cs="Arial"/>
          <w:sz w:val="21"/>
          <w:szCs w:val="21"/>
        </w:rPr>
        <w:t>.</w:t>
      </w:r>
    </w:p>
    <w:p w14:paraId="0677B210" w14:textId="384D9023" w:rsidR="00DD36FC" w:rsidRPr="005534BE" w:rsidRDefault="00DD36FC" w:rsidP="00161C25">
      <w:pPr>
        <w:numPr>
          <w:ilvl w:val="0"/>
          <w:numId w:val="2"/>
        </w:numPr>
        <w:jc w:val="both"/>
        <w:rPr>
          <w:rFonts w:ascii="Arial" w:hAnsi="Arial" w:cs="Arial"/>
          <w:sz w:val="21"/>
          <w:szCs w:val="21"/>
        </w:rPr>
      </w:pPr>
      <w:r w:rsidRPr="005534BE">
        <w:rPr>
          <w:rFonts w:ascii="Arial" w:hAnsi="Arial" w:cs="Arial"/>
          <w:sz w:val="21"/>
          <w:szCs w:val="21"/>
        </w:rPr>
        <w:t>Assess production practices, yields, input usage, and access to improved technologies</w:t>
      </w:r>
    </w:p>
    <w:p w14:paraId="38F6C935" w14:textId="27AF9239" w:rsidR="00DD36FC" w:rsidRPr="005534BE" w:rsidRDefault="009F5706" w:rsidP="00161C25">
      <w:pPr>
        <w:numPr>
          <w:ilvl w:val="0"/>
          <w:numId w:val="2"/>
        </w:numPr>
        <w:jc w:val="both"/>
        <w:rPr>
          <w:rFonts w:ascii="Arial" w:hAnsi="Arial" w:cs="Arial"/>
          <w:sz w:val="21"/>
          <w:szCs w:val="21"/>
        </w:rPr>
      </w:pPr>
      <w:r w:rsidRPr="005534BE">
        <w:rPr>
          <w:rFonts w:ascii="Arial" w:hAnsi="Arial" w:cs="Arial"/>
          <w:sz w:val="21"/>
          <w:szCs w:val="21"/>
        </w:rPr>
        <w:t>Analyse</w:t>
      </w:r>
      <w:r w:rsidR="00DD36FC" w:rsidRPr="005534BE">
        <w:rPr>
          <w:rFonts w:ascii="Arial" w:hAnsi="Arial" w:cs="Arial"/>
          <w:sz w:val="21"/>
          <w:szCs w:val="21"/>
        </w:rPr>
        <w:t xml:space="preserve"> value chain dynamics, including market systems,</w:t>
      </w:r>
      <w:r w:rsidR="002B000C" w:rsidRPr="005534BE">
        <w:rPr>
          <w:rFonts w:ascii="Arial" w:hAnsi="Arial" w:cs="Arial"/>
          <w:sz w:val="21"/>
          <w:szCs w:val="21"/>
        </w:rPr>
        <w:t xml:space="preserve"> post-harvest </w:t>
      </w:r>
      <w:r w:rsidR="00991877" w:rsidRPr="005534BE">
        <w:rPr>
          <w:rFonts w:ascii="Arial" w:hAnsi="Arial" w:cs="Arial"/>
          <w:sz w:val="21"/>
          <w:szCs w:val="21"/>
        </w:rPr>
        <w:t>management</w:t>
      </w:r>
      <w:r w:rsidR="002B000C" w:rsidRPr="005534BE">
        <w:rPr>
          <w:rFonts w:ascii="Arial" w:hAnsi="Arial" w:cs="Arial"/>
          <w:sz w:val="21"/>
          <w:szCs w:val="21"/>
        </w:rPr>
        <w:t xml:space="preserve"> practices,</w:t>
      </w:r>
      <w:r w:rsidR="00DD36FC" w:rsidRPr="005534BE">
        <w:rPr>
          <w:rFonts w:ascii="Arial" w:hAnsi="Arial" w:cs="Arial"/>
          <w:sz w:val="21"/>
          <w:szCs w:val="21"/>
        </w:rPr>
        <w:t xml:space="preserve"> pricing, and value addition processes</w:t>
      </w:r>
      <w:r w:rsidR="002B000C" w:rsidRPr="005534BE">
        <w:rPr>
          <w:rFonts w:ascii="Arial" w:hAnsi="Arial" w:cs="Arial"/>
          <w:sz w:val="21"/>
          <w:szCs w:val="21"/>
        </w:rPr>
        <w:t>/opportunities</w:t>
      </w:r>
      <w:r w:rsidRPr="005534BE">
        <w:rPr>
          <w:rFonts w:ascii="Arial" w:hAnsi="Arial" w:cs="Arial"/>
          <w:sz w:val="21"/>
          <w:szCs w:val="21"/>
        </w:rPr>
        <w:t>.</w:t>
      </w:r>
    </w:p>
    <w:p w14:paraId="6E91D556" w14:textId="3789A186" w:rsidR="00DD36FC" w:rsidRPr="005534BE" w:rsidRDefault="00DD36FC" w:rsidP="00161C25">
      <w:pPr>
        <w:numPr>
          <w:ilvl w:val="0"/>
          <w:numId w:val="2"/>
        </w:numPr>
        <w:jc w:val="both"/>
        <w:rPr>
          <w:rFonts w:ascii="Arial" w:hAnsi="Arial" w:cs="Arial"/>
          <w:sz w:val="21"/>
          <w:szCs w:val="21"/>
        </w:rPr>
      </w:pPr>
      <w:r w:rsidRPr="005534BE">
        <w:rPr>
          <w:rFonts w:ascii="Arial" w:hAnsi="Arial" w:cs="Arial"/>
          <w:sz w:val="21"/>
          <w:szCs w:val="21"/>
        </w:rPr>
        <w:t xml:space="preserve">Identify barriers to </w:t>
      </w:r>
      <w:r w:rsidR="00EC2FDE" w:rsidRPr="005534BE">
        <w:rPr>
          <w:rFonts w:ascii="Arial" w:hAnsi="Arial" w:cs="Arial"/>
          <w:sz w:val="21"/>
          <w:szCs w:val="21"/>
        </w:rPr>
        <w:t xml:space="preserve">the </w:t>
      </w:r>
      <w:r w:rsidRPr="005534BE">
        <w:rPr>
          <w:rFonts w:ascii="Arial" w:hAnsi="Arial" w:cs="Arial"/>
          <w:sz w:val="21"/>
          <w:szCs w:val="21"/>
        </w:rPr>
        <w:t xml:space="preserve">adoption of improved cassava varieties, GIFT tilapia, rice technologies, and dairy </w:t>
      </w:r>
      <w:r w:rsidR="00EC2FDE" w:rsidRPr="005534BE">
        <w:rPr>
          <w:rFonts w:ascii="Arial" w:hAnsi="Arial" w:cs="Arial"/>
          <w:sz w:val="21"/>
          <w:szCs w:val="21"/>
        </w:rPr>
        <w:t>innovations.</w:t>
      </w:r>
    </w:p>
    <w:p w14:paraId="6BB23156" w14:textId="47875380" w:rsidR="00DD36FC" w:rsidRPr="005534BE" w:rsidRDefault="00DD36FC" w:rsidP="00161C25">
      <w:pPr>
        <w:numPr>
          <w:ilvl w:val="0"/>
          <w:numId w:val="2"/>
        </w:numPr>
        <w:jc w:val="both"/>
        <w:rPr>
          <w:rFonts w:ascii="Arial" w:hAnsi="Arial" w:cs="Arial"/>
          <w:sz w:val="21"/>
          <w:szCs w:val="21"/>
        </w:rPr>
      </w:pPr>
      <w:r w:rsidRPr="005534BE">
        <w:rPr>
          <w:rFonts w:ascii="Arial" w:hAnsi="Arial" w:cs="Arial"/>
          <w:sz w:val="21"/>
          <w:szCs w:val="21"/>
        </w:rPr>
        <w:t xml:space="preserve">Document innovative practices, technologies, </w:t>
      </w:r>
      <w:r w:rsidR="00D3731F" w:rsidRPr="005534BE">
        <w:rPr>
          <w:rFonts w:ascii="Arial" w:hAnsi="Arial" w:cs="Arial"/>
          <w:sz w:val="21"/>
          <w:szCs w:val="21"/>
          <w:lang w:val="en-US"/>
        </w:rPr>
        <w:t xml:space="preserve">opportunities for smallholder farmers especially women, young people and PWDs, </w:t>
      </w:r>
      <w:r w:rsidRPr="005534BE">
        <w:rPr>
          <w:rFonts w:ascii="Arial" w:hAnsi="Arial" w:cs="Arial"/>
          <w:sz w:val="21"/>
          <w:szCs w:val="21"/>
        </w:rPr>
        <w:t xml:space="preserve">and business models with potential for scaling and </w:t>
      </w:r>
      <w:r w:rsidR="00EC2FDE" w:rsidRPr="005534BE">
        <w:rPr>
          <w:rFonts w:ascii="Arial" w:hAnsi="Arial" w:cs="Arial"/>
          <w:sz w:val="21"/>
          <w:szCs w:val="21"/>
        </w:rPr>
        <w:t>showcasing.</w:t>
      </w:r>
    </w:p>
    <w:p w14:paraId="2F169DFE" w14:textId="11B2A4B8" w:rsidR="00DD36FC" w:rsidRPr="005534BE" w:rsidRDefault="00DD36FC" w:rsidP="00161C25">
      <w:pPr>
        <w:numPr>
          <w:ilvl w:val="0"/>
          <w:numId w:val="2"/>
        </w:numPr>
        <w:jc w:val="both"/>
        <w:rPr>
          <w:rFonts w:ascii="Arial" w:hAnsi="Arial" w:cs="Arial"/>
          <w:sz w:val="21"/>
          <w:szCs w:val="21"/>
        </w:rPr>
      </w:pPr>
      <w:r w:rsidRPr="005534BE">
        <w:rPr>
          <w:rFonts w:ascii="Arial" w:hAnsi="Arial" w:cs="Arial"/>
          <w:sz w:val="21"/>
          <w:szCs w:val="21"/>
        </w:rPr>
        <w:t>Produce a comprehensive report with actionable recommendations</w:t>
      </w:r>
      <w:r w:rsidR="00C9523E" w:rsidRPr="005534BE">
        <w:rPr>
          <w:rFonts w:ascii="Arial" w:hAnsi="Arial" w:cs="Arial"/>
          <w:sz w:val="21"/>
          <w:szCs w:val="21"/>
        </w:rPr>
        <w:t xml:space="preserve">, </w:t>
      </w:r>
      <w:proofErr w:type="gramStart"/>
      <w:r w:rsidR="00C9523E" w:rsidRPr="005534BE">
        <w:rPr>
          <w:rFonts w:ascii="Arial" w:hAnsi="Arial" w:cs="Arial"/>
          <w:sz w:val="21"/>
          <w:szCs w:val="21"/>
        </w:rPr>
        <w:t>and also</w:t>
      </w:r>
      <w:proofErr w:type="gramEnd"/>
      <w:r w:rsidR="003A1DD3" w:rsidRPr="005534BE">
        <w:rPr>
          <w:rFonts w:ascii="Arial" w:hAnsi="Arial" w:cs="Arial"/>
          <w:sz w:val="21"/>
          <w:szCs w:val="21"/>
        </w:rPr>
        <w:t xml:space="preserve"> a PowerPoint presentation with key snapshots. </w:t>
      </w:r>
    </w:p>
    <w:p w14:paraId="61674A53" w14:textId="15894EDB" w:rsidR="002B000C" w:rsidRPr="005534BE" w:rsidRDefault="002B000C" w:rsidP="002B000C">
      <w:pPr>
        <w:numPr>
          <w:ilvl w:val="0"/>
          <w:numId w:val="2"/>
        </w:numPr>
        <w:jc w:val="both"/>
        <w:rPr>
          <w:rFonts w:ascii="Arial" w:hAnsi="Arial" w:cs="Arial"/>
          <w:sz w:val="21"/>
          <w:szCs w:val="21"/>
        </w:rPr>
      </w:pPr>
      <w:r w:rsidRPr="005534BE">
        <w:rPr>
          <w:rFonts w:ascii="Arial" w:hAnsi="Arial" w:cs="Arial"/>
          <w:sz w:val="21"/>
          <w:szCs w:val="21"/>
        </w:rPr>
        <w:t>Examine the roles and participation of women, youth, PWDs</w:t>
      </w:r>
      <w:r w:rsidR="00991877" w:rsidRPr="005534BE">
        <w:rPr>
          <w:rFonts w:ascii="Arial" w:hAnsi="Arial" w:cs="Arial"/>
          <w:sz w:val="21"/>
          <w:szCs w:val="21"/>
        </w:rPr>
        <w:t>,</w:t>
      </w:r>
      <w:r w:rsidRPr="005534BE">
        <w:rPr>
          <w:rFonts w:ascii="Arial" w:hAnsi="Arial" w:cs="Arial"/>
          <w:sz w:val="21"/>
          <w:szCs w:val="21"/>
        </w:rPr>
        <w:t xml:space="preserve"> and vulnerable groups across the selected value chains and identify barriers limiting their participation in the selected value chains.</w:t>
      </w:r>
    </w:p>
    <w:p w14:paraId="11B7F0B8" w14:textId="5AFEA6F1" w:rsidR="00DD36FC" w:rsidRPr="005534BE" w:rsidRDefault="00DD36FC" w:rsidP="00161C25">
      <w:pPr>
        <w:jc w:val="both"/>
        <w:rPr>
          <w:rFonts w:ascii="Arial" w:hAnsi="Arial" w:cs="Arial"/>
          <w:b/>
          <w:bCs/>
          <w:sz w:val="21"/>
          <w:szCs w:val="21"/>
        </w:rPr>
      </w:pPr>
      <w:r w:rsidRPr="005534BE">
        <w:rPr>
          <w:rFonts w:ascii="Arial" w:hAnsi="Arial" w:cs="Arial"/>
          <w:b/>
          <w:bCs/>
          <w:sz w:val="21"/>
          <w:szCs w:val="21"/>
        </w:rPr>
        <w:t>Methodology</w:t>
      </w:r>
    </w:p>
    <w:p w14:paraId="589A7558" w14:textId="77777777" w:rsidR="00DD36FC" w:rsidRPr="005534BE" w:rsidRDefault="00DD36FC" w:rsidP="00161C25">
      <w:pPr>
        <w:jc w:val="both"/>
        <w:rPr>
          <w:rFonts w:ascii="Arial" w:hAnsi="Arial" w:cs="Arial"/>
          <w:sz w:val="21"/>
          <w:szCs w:val="21"/>
        </w:rPr>
      </w:pPr>
      <w:r w:rsidRPr="005534BE">
        <w:rPr>
          <w:rFonts w:ascii="Arial" w:hAnsi="Arial" w:cs="Arial"/>
          <w:sz w:val="21"/>
          <w:szCs w:val="21"/>
        </w:rPr>
        <w:t>The assessment will adopt a mixed-methods approach, combining quantitative and qualitative techniques, including:</w:t>
      </w:r>
    </w:p>
    <w:p w14:paraId="38949B25" w14:textId="310DBFD7" w:rsidR="00DD36FC" w:rsidRPr="005534BE" w:rsidRDefault="00DD36FC" w:rsidP="00161C25">
      <w:pPr>
        <w:numPr>
          <w:ilvl w:val="0"/>
          <w:numId w:val="3"/>
        </w:numPr>
        <w:jc w:val="both"/>
        <w:rPr>
          <w:rFonts w:ascii="Arial" w:hAnsi="Arial" w:cs="Arial"/>
          <w:sz w:val="21"/>
          <w:szCs w:val="21"/>
        </w:rPr>
      </w:pPr>
      <w:r w:rsidRPr="005534BE">
        <w:rPr>
          <w:rFonts w:ascii="Arial" w:hAnsi="Arial" w:cs="Arial"/>
          <w:sz w:val="21"/>
          <w:szCs w:val="21"/>
        </w:rPr>
        <w:t xml:space="preserve">Desk review of secondary data and </w:t>
      </w:r>
      <w:r w:rsidR="002B437E" w:rsidRPr="005534BE">
        <w:rPr>
          <w:rFonts w:ascii="Arial" w:hAnsi="Arial" w:cs="Arial"/>
          <w:sz w:val="21"/>
          <w:szCs w:val="21"/>
        </w:rPr>
        <w:t>literature.</w:t>
      </w:r>
    </w:p>
    <w:p w14:paraId="38109CAE" w14:textId="2429DE7E" w:rsidR="00DD36FC" w:rsidRPr="005534BE" w:rsidRDefault="00DD36FC" w:rsidP="00B60112">
      <w:pPr>
        <w:numPr>
          <w:ilvl w:val="0"/>
          <w:numId w:val="3"/>
        </w:numPr>
        <w:spacing w:line="276" w:lineRule="auto"/>
        <w:jc w:val="both"/>
        <w:rPr>
          <w:rFonts w:ascii="Arial" w:hAnsi="Arial" w:cs="Arial"/>
          <w:sz w:val="21"/>
          <w:szCs w:val="21"/>
        </w:rPr>
      </w:pPr>
      <w:r w:rsidRPr="005534BE">
        <w:rPr>
          <w:rFonts w:ascii="Arial" w:hAnsi="Arial" w:cs="Arial"/>
          <w:sz w:val="21"/>
          <w:szCs w:val="21"/>
        </w:rPr>
        <w:t xml:space="preserve">Structured </w:t>
      </w:r>
      <w:r w:rsidR="00D00412" w:rsidRPr="005534BE">
        <w:rPr>
          <w:rFonts w:ascii="Arial" w:hAnsi="Arial" w:cs="Arial"/>
          <w:sz w:val="21"/>
          <w:szCs w:val="21"/>
        </w:rPr>
        <w:t>farmer</w:t>
      </w:r>
      <w:r w:rsidR="003C00A5" w:rsidRPr="005534BE">
        <w:rPr>
          <w:rFonts w:ascii="Arial" w:hAnsi="Arial" w:cs="Arial"/>
          <w:sz w:val="21"/>
          <w:szCs w:val="21"/>
        </w:rPr>
        <w:t>/aggregators/producers</w:t>
      </w:r>
      <w:r w:rsidR="009F5706" w:rsidRPr="005534BE">
        <w:rPr>
          <w:rFonts w:ascii="Arial" w:hAnsi="Arial" w:cs="Arial"/>
          <w:sz w:val="21"/>
          <w:szCs w:val="21"/>
        </w:rPr>
        <w:t>’</w:t>
      </w:r>
      <w:r w:rsidRPr="005534BE">
        <w:rPr>
          <w:rFonts w:ascii="Arial" w:hAnsi="Arial" w:cs="Arial"/>
          <w:sz w:val="21"/>
          <w:szCs w:val="21"/>
        </w:rPr>
        <w:t xml:space="preserve"> </w:t>
      </w:r>
      <w:r w:rsidR="002B437E" w:rsidRPr="005534BE">
        <w:rPr>
          <w:rFonts w:ascii="Arial" w:hAnsi="Arial" w:cs="Arial"/>
          <w:sz w:val="21"/>
          <w:szCs w:val="21"/>
        </w:rPr>
        <w:t>surveys.</w:t>
      </w:r>
    </w:p>
    <w:p w14:paraId="70578890" w14:textId="235056FD" w:rsidR="00DD36FC" w:rsidRPr="005534BE" w:rsidRDefault="00DD36FC" w:rsidP="00161C25">
      <w:pPr>
        <w:numPr>
          <w:ilvl w:val="0"/>
          <w:numId w:val="3"/>
        </w:numPr>
        <w:jc w:val="both"/>
        <w:rPr>
          <w:rFonts w:ascii="Arial" w:hAnsi="Arial" w:cs="Arial"/>
          <w:sz w:val="21"/>
          <w:szCs w:val="21"/>
        </w:rPr>
      </w:pPr>
      <w:r w:rsidRPr="005534BE">
        <w:rPr>
          <w:rFonts w:ascii="Arial" w:hAnsi="Arial" w:cs="Arial"/>
          <w:sz w:val="21"/>
          <w:szCs w:val="21"/>
        </w:rPr>
        <w:t>Key Informant Interviews (</w:t>
      </w:r>
      <w:proofErr w:type="spellStart"/>
      <w:r w:rsidRPr="005534BE">
        <w:rPr>
          <w:rFonts w:ascii="Arial" w:hAnsi="Arial" w:cs="Arial"/>
          <w:sz w:val="21"/>
          <w:szCs w:val="21"/>
        </w:rPr>
        <w:t>KIIs</w:t>
      </w:r>
      <w:proofErr w:type="spellEnd"/>
      <w:r w:rsidRPr="005534BE">
        <w:rPr>
          <w:rFonts w:ascii="Arial" w:hAnsi="Arial" w:cs="Arial"/>
          <w:sz w:val="21"/>
          <w:szCs w:val="21"/>
        </w:rPr>
        <w:t xml:space="preserve">) with government agencies, research institutions, private sector actors, and </w:t>
      </w:r>
      <w:r w:rsidR="003C00A5" w:rsidRPr="005534BE">
        <w:rPr>
          <w:rFonts w:ascii="Arial" w:hAnsi="Arial" w:cs="Arial"/>
          <w:sz w:val="21"/>
          <w:szCs w:val="21"/>
        </w:rPr>
        <w:t>farmers</w:t>
      </w:r>
      <w:r w:rsidR="002B437E" w:rsidRPr="005534BE">
        <w:rPr>
          <w:rFonts w:ascii="Arial" w:hAnsi="Arial" w:cs="Arial"/>
          <w:sz w:val="21"/>
          <w:szCs w:val="21"/>
        </w:rPr>
        <w:t>.</w:t>
      </w:r>
    </w:p>
    <w:p w14:paraId="691EF5D8" w14:textId="3574BD0C" w:rsidR="00DD36FC" w:rsidRPr="005534BE" w:rsidRDefault="00DD36FC" w:rsidP="00161C25">
      <w:pPr>
        <w:numPr>
          <w:ilvl w:val="0"/>
          <w:numId w:val="3"/>
        </w:numPr>
        <w:jc w:val="both"/>
        <w:rPr>
          <w:rFonts w:ascii="Arial" w:hAnsi="Arial" w:cs="Arial"/>
          <w:sz w:val="21"/>
          <w:szCs w:val="21"/>
        </w:rPr>
      </w:pPr>
      <w:r w:rsidRPr="005534BE">
        <w:rPr>
          <w:rFonts w:ascii="Arial" w:hAnsi="Arial" w:cs="Arial"/>
          <w:sz w:val="21"/>
          <w:szCs w:val="21"/>
        </w:rPr>
        <w:t>Focus Group Discussions (</w:t>
      </w:r>
      <w:proofErr w:type="spellStart"/>
      <w:r w:rsidRPr="005534BE">
        <w:rPr>
          <w:rFonts w:ascii="Arial" w:hAnsi="Arial" w:cs="Arial"/>
          <w:sz w:val="21"/>
          <w:szCs w:val="21"/>
        </w:rPr>
        <w:t>FGDs</w:t>
      </w:r>
      <w:proofErr w:type="spellEnd"/>
      <w:r w:rsidRPr="005534BE">
        <w:rPr>
          <w:rFonts w:ascii="Arial" w:hAnsi="Arial" w:cs="Arial"/>
          <w:sz w:val="21"/>
          <w:szCs w:val="21"/>
        </w:rPr>
        <w:t xml:space="preserve">) with farmers, cooperatives, </w:t>
      </w:r>
      <w:r w:rsidR="009F5706" w:rsidRPr="005534BE">
        <w:rPr>
          <w:rFonts w:ascii="Arial" w:hAnsi="Arial" w:cs="Arial"/>
          <w:sz w:val="21"/>
          <w:szCs w:val="21"/>
        </w:rPr>
        <w:t xml:space="preserve">commodity </w:t>
      </w:r>
      <w:r w:rsidR="00991877" w:rsidRPr="005534BE">
        <w:rPr>
          <w:rFonts w:ascii="Arial" w:hAnsi="Arial" w:cs="Arial"/>
          <w:sz w:val="21"/>
          <w:szCs w:val="21"/>
        </w:rPr>
        <w:t>associations,</w:t>
      </w:r>
      <w:r w:rsidR="009F5706" w:rsidRPr="005534BE">
        <w:rPr>
          <w:rFonts w:ascii="Arial" w:hAnsi="Arial" w:cs="Arial"/>
          <w:sz w:val="21"/>
          <w:szCs w:val="21"/>
        </w:rPr>
        <w:t xml:space="preserve"> </w:t>
      </w:r>
      <w:r w:rsidRPr="005534BE">
        <w:rPr>
          <w:rFonts w:ascii="Arial" w:hAnsi="Arial" w:cs="Arial"/>
          <w:sz w:val="21"/>
          <w:szCs w:val="21"/>
        </w:rPr>
        <w:t xml:space="preserve">and producer </w:t>
      </w:r>
      <w:r w:rsidR="002B437E" w:rsidRPr="005534BE">
        <w:rPr>
          <w:rFonts w:ascii="Arial" w:hAnsi="Arial" w:cs="Arial"/>
          <w:sz w:val="21"/>
          <w:szCs w:val="21"/>
        </w:rPr>
        <w:t>groups.</w:t>
      </w:r>
    </w:p>
    <w:p w14:paraId="639D33FC" w14:textId="2F8988B1" w:rsidR="00DD36FC" w:rsidRPr="005534BE" w:rsidRDefault="00DD36FC" w:rsidP="004E16D9">
      <w:pPr>
        <w:numPr>
          <w:ilvl w:val="0"/>
          <w:numId w:val="3"/>
        </w:numPr>
        <w:jc w:val="both"/>
        <w:rPr>
          <w:rFonts w:ascii="Arial" w:hAnsi="Arial" w:cs="Arial"/>
          <w:sz w:val="21"/>
          <w:szCs w:val="21"/>
        </w:rPr>
      </w:pPr>
      <w:r w:rsidRPr="005534BE">
        <w:rPr>
          <w:rFonts w:ascii="Arial" w:hAnsi="Arial" w:cs="Arial"/>
          <w:sz w:val="21"/>
          <w:szCs w:val="21"/>
        </w:rPr>
        <w:t xml:space="preserve">Field observations and site </w:t>
      </w:r>
      <w:r w:rsidR="002B437E" w:rsidRPr="005534BE">
        <w:rPr>
          <w:rFonts w:ascii="Arial" w:hAnsi="Arial" w:cs="Arial"/>
          <w:sz w:val="21"/>
          <w:szCs w:val="21"/>
        </w:rPr>
        <w:t>visits.</w:t>
      </w:r>
    </w:p>
    <w:p w14:paraId="360637D9" w14:textId="4A0CF3A4" w:rsidR="00753399" w:rsidRPr="005534BE" w:rsidRDefault="00DD36FC" w:rsidP="00161C25">
      <w:pPr>
        <w:jc w:val="both"/>
        <w:rPr>
          <w:rFonts w:ascii="Arial" w:hAnsi="Arial" w:cs="Arial"/>
          <w:sz w:val="21"/>
          <w:szCs w:val="21"/>
        </w:rPr>
      </w:pPr>
      <w:r w:rsidRPr="005534BE">
        <w:rPr>
          <w:rFonts w:ascii="Arial" w:hAnsi="Arial" w:cs="Arial"/>
          <w:sz w:val="21"/>
          <w:szCs w:val="21"/>
        </w:rPr>
        <w:t>Sampling should ensure representation across gender</w:t>
      </w:r>
      <w:r w:rsidR="00991877" w:rsidRPr="005534BE">
        <w:rPr>
          <w:rFonts w:ascii="Arial" w:hAnsi="Arial" w:cs="Arial"/>
          <w:sz w:val="21"/>
          <w:szCs w:val="21"/>
        </w:rPr>
        <w:t>,</w:t>
      </w:r>
      <w:r w:rsidR="009F5706" w:rsidRPr="005534BE">
        <w:rPr>
          <w:rFonts w:ascii="Arial" w:hAnsi="Arial" w:cs="Arial"/>
          <w:sz w:val="21"/>
          <w:szCs w:val="21"/>
        </w:rPr>
        <w:t xml:space="preserve"> </w:t>
      </w:r>
      <w:r w:rsidRPr="005534BE">
        <w:rPr>
          <w:rFonts w:ascii="Arial" w:hAnsi="Arial" w:cs="Arial"/>
          <w:sz w:val="21"/>
          <w:szCs w:val="21"/>
        </w:rPr>
        <w:t>youth, and key actor categories within each value chain.</w:t>
      </w:r>
    </w:p>
    <w:p w14:paraId="77E91745" w14:textId="3DA675E9" w:rsidR="00DD36FC" w:rsidRPr="005534BE" w:rsidRDefault="00DD36FC" w:rsidP="00161C25">
      <w:pPr>
        <w:jc w:val="both"/>
        <w:rPr>
          <w:rFonts w:ascii="Arial" w:hAnsi="Arial" w:cs="Arial"/>
          <w:b/>
          <w:bCs/>
          <w:sz w:val="21"/>
          <w:szCs w:val="21"/>
        </w:rPr>
      </w:pPr>
      <w:r w:rsidRPr="005534BE">
        <w:rPr>
          <w:rFonts w:ascii="Arial" w:hAnsi="Arial" w:cs="Arial"/>
          <w:b/>
          <w:bCs/>
          <w:sz w:val="21"/>
          <w:szCs w:val="21"/>
        </w:rPr>
        <w:t>Key Deliverables</w:t>
      </w:r>
    </w:p>
    <w:p w14:paraId="442EA934" w14:textId="77777777" w:rsidR="00DD36FC" w:rsidRPr="005534BE" w:rsidRDefault="00DD36FC" w:rsidP="00161C25">
      <w:pPr>
        <w:jc w:val="both"/>
        <w:rPr>
          <w:rFonts w:ascii="Arial" w:hAnsi="Arial" w:cs="Arial"/>
          <w:sz w:val="21"/>
          <w:szCs w:val="21"/>
        </w:rPr>
      </w:pPr>
      <w:r w:rsidRPr="005534BE">
        <w:rPr>
          <w:rFonts w:ascii="Arial" w:hAnsi="Arial" w:cs="Arial"/>
          <w:sz w:val="21"/>
          <w:szCs w:val="21"/>
        </w:rPr>
        <w:t>The consultant/firm is expected to deliver:</w:t>
      </w:r>
    </w:p>
    <w:p w14:paraId="4D1E0289" w14:textId="75AB27B5" w:rsidR="00DD36FC" w:rsidRPr="005534BE" w:rsidRDefault="00DD36FC" w:rsidP="00161C25">
      <w:pPr>
        <w:numPr>
          <w:ilvl w:val="0"/>
          <w:numId w:val="4"/>
        </w:numPr>
        <w:jc w:val="both"/>
        <w:rPr>
          <w:rFonts w:ascii="Arial" w:hAnsi="Arial" w:cs="Arial"/>
          <w:sz w:val="21"/>
          <w:szCs w:val="21"/>
        </w:rPr>
      </w:pPr>
      <w:r w:rsidRPr="005534BE">
        <w:rPr>
          <w:rFonts w:ascii="Arial" w:hAnsi="Arial" w:cs="Arial"/>
          <w:b/>
          <w:bCs/>
          <w:sz w:val="21"/>
          <w:szCs w:val="21"/>
        </w:rPr>
        <w:lastRenderedPageBreak/>
        <w:t>Inception Report</w:t>
      </w:r>
      <w:r w:rsidR="00A551BD" w:rsidRPr="005534BE">
        <w:rPr>
          <w:rFonts w:ascii="Arial" w:hAnsi="Arial" w:cs="Arial"/>
          <w:b/>
          <w:bCs/>
          <w:sz w:val="21"/>
          <w:szCs w:val="21"/>
        </w:rPr>
        <w:t>:</w:t>
      </w:r>
      <w:r w:rsidRPr="005534BE">
        <w:rPr>
          <w:rFonts w:ascii="Arial" w:hAnsi="Arial" w:cs="Arial"/>
          <w:sz w:val="21"/>
          <w:szCs w:val="21"/>
        </w:rPr>
        <w:t xml:space="preserve"> detailing methodology, sampling strategy, work plan, and data collection tools</w:t>
      </w:r>
    </w:p>
    <w:p w14:paraId="13542906" w14:textId="0BCD8E8E" w:rsidR="00DD36FC" w:rsidRPr="005534BE" w:rsidRDefault="00DD36FC" w:rsidP="00161C25">
      <w:pPr>
        <w:numPr>
          <w:ilvl w:val="0"/>
          <w:numId w:val="4"/>
        </w:numPr>
        <w:jc w:val="both"/>
        <w:rPr>
          <w:rFonts w:ascii="Arial" w:hAnsi="Arial" w:cs="Arial"/>
          <w:sz w:val="21"/>
          <w:szCs w:val="21"/>
        </w:rPr>
      </w:pPr>
      <w:r w:rsidRPr="005534BE">
        <w:rPr>
          <w:rFonts w:ascii="Arial" w:hAnsi="Arial" w:cs="Arial"/>
          <w:b/>
          <w:bCs/>
          <w:sz w:val="21"/>
          <w:szCs w:val="21"/>
        </w:rPr>
        <w:t>Draft Baseline Report</w:t>
      </w:r>
      <w:r w:rsidR="00F95DBB" w:rsidRPr="005534BE">
        <w:rPr>
          <w:rFonts w:ascii="Arial" w:hAnsi="Arial" w:cs="Arial"/>
          <w:b/>
          <w:bCs/>
          <w:sz w:val="21"/>
          <w:szCs w:val="21"/>
        </w:rPr>
        <w:t>:</w:t>
      </w:r>
      <w:r w:rsidRPr="005534BE">
        <w:rPr>
          <w:rFonts w:ascii="Arial" w:hAnsi="Arial" w:cs="Arial"/>
          <w:sz w:val="21"/>
          <w:szCs w:val="21"/>
        </w:rPr>
        <w:t xml:space="preserve"> presenting preliminary findings;</w:t>
      </w:r>
    </w:p>
    <w:p w14:paraId="1D06D621" w14:textId="641771B4" w:rsidR="00DD36FC" w:rsidRPr="005534BE" w:rsidRDefault="00DD36FC" w:rsidP="00A27337">
      <w:pPr>
        <w:numPr>
          <w:ilvl w:val="0"/>
          <w:numId w:val="4"/>
        </w:numPr>
        <w:jc w:val="both"/>
        <w:rPr>
          <w:rFonts w:ascii="Arial" w:hAnsi="Arial" w:cs="Arial"/>
          <w:sz w:val="21"/>
          <w:szCs w:val="21"/>
        </w:rPr>
      </w:pPr>
      <w:r w:rsidRPr="005534BE">
        <w:rPr>
          <w:rFonts w:ascii="Arial" w:hAnsi="Arial" w:cs="Arial"/>
          <w:b/>
          <w:bCs/>
          <w:sz w:val="21"/>
          <w:szCs w:val="21"/>
        </w:rPr>
        <w:t>Final Baseline Report</w:t>
      </w:r>
      <w:r w:rsidR="00F95DBB" w:rsidRPr="005534BE">
        <w:rPr>
          <w:rFonts w:ascii="Arial" w:hAnsi="Arial" w:cs="Arial"/>
          <w:sz w:val="21"/>
          <w:szCs w:val="21"/>
        </w:rPr>
        <w:t>:</w:t>
      </w:r>
      <w:r w:rsidRPr="005534BE">
        <w:rPr>
          <w:rFonts w:ascii="Arial" w:hAnsi="Arial" w:cs="Arial"/>
          <w:sz w:val="21"/>
          <w:szCs w:val="21"/>
        </w:rPr>
        <w:t xml:space="preserve"> incorporating feedback, including</w:t>
      </w:r>
      <w:r w:rsidR="004E16D9" w:rsidRPr="005534BE">
        <w:rPr>
          <w:rFonts w:ascii="Arial" w:hAnsi="Arial" w:cs="Arial"/>
          <w:sz w:val="21"/>
          <w:szCs w:val="21"/>
        </w:rPr>
        <w:t xml:space="preserve"> b</w:t>
      </w:r>
      <w:r w:rsidRPr="005534BE">
        <w:rPr>
          <w:rFonts w:ascii="Arial" w:hAnsi="Arial" w:cs="Arial"/>
          <w:sz w:val="21"/>
          <w:szCs w:val="21"/>
        </w:rPr>
        <w:t>aseline status across the four value chains</w:t>
      </w:r>
      <w:r w:rsidR="004E16D9" w:rsidRPr="005534BE">
        <w:rPr>
          <w:rFonts w:ascii="Arial" w:hAnsi="Arial" w:cs="Arial"/>
          <w:sz w:val="21"/>
          <w:szCs w:val="21"/>
        </w:rPr>
        <w:t>, a</w:t>
      </w:r>
      <w:r w:rsidRPr="005534BE">
        <w:rPr>
          <w:rFonts w:ascii="Arial" w:hAnsi="Arial" w:cs="Arial"/>
          <w:sz w:val="21"/>
          <w:szCs w:val="21"/>
        </w:rPr>
        <w:t>nalysis of constraints and opportunities</w:t>
      </w:r>
      <w:r w:rsidR="004E16D9" w:rsidRPr="005534BE">
        <w:rPr>
          <w:rFonts w:ascii="Arial" w:hAnsi="Arial" w:cs="Arial"/>
          <w:sz w:val="21"/>
          <w:szCs w:val="21"/>
        </w:rPr>
        <w:t>, m</w:t>
      </w:r>
      <w:r w:rsidRPr="005534BE">
        <w:rPr>
          <w:rFonts w:ascii="Arial" w:hAnsi="Arial" w:cs="Arial"/>
          <w:sz w:val="21"/>
          <w:szCs w:val="21"/>
        </w:rPr>
        <w:t>apping of stakeholders and market systems</w:t>
      </w:r>
      <w:r w:rsidR="004E16D9" w:rsidRPr="005534BE">
        <w:rPr>
          <w:rFonts w:ascii="Arial" w:hAnsi="Arial" w:cs="Arial"/>
          <w:sz w:val="21"/>
          <w:szCs w:val="21"/>
        </w:rPr>
        <w:t>,</w:t>
      </w:r>
      <w:r w:rsidR="00A27337" w:rsidRPr="005534BE">
        <w:rPr>
          <w:rFonts w:ascii="Arial" w:hAnsi="Arial" w:cs="Arial"/>
          <w:sz w:val="21"/>
          <w:szCs w:val="21"/>
        </w:rPr>
        <w:t xml:space="preserve"> d</w:t>
      </w:r>
      <w:r w:rsidRPr="005534BE">
        <w:rPr>
          <w:rFonts w:ascii="Arial" w:hAnsi="Arial" w:cs="Arial"/>
          <w:sz w:val="21"/>
          <w:szCs w:val="21"/>
        </w:rPr>
        <w:t>ocumentation of</w:t>
      </w:r>
      <w:r w:rsidR="00C6572B" w:rsidRPr="005534BE">
        <w:rPr>
          <w:rFonts w:ascii="Arial" w:hAnsi="Arial" w:cs="Arial"/>
          <w:sz w:val="21"/>
          <w:szCs w:val="21"/>
          <w:lang w:val="en-US"/>
        </w:rPr>
        <w:t xml:space="preserve"> opportunities,</w:t>
      </w:r>
      <w:r w:rsidRPr="005534BE">
        <w:rPr>
          <w:rFonts w:ascii="Arial" w:hAnsi="Arial" w:cs="Arial"/>
          <w:sz w:val="21"/>
          <w:szCs w:val="21"/>
        </w:rPr>
        <w:t xml:space="preserve"> innovations and scalable practices</w:t>
      </w:r>
      <w:r w:rsidR="00A27337" w:rsidRPr="005534BE">
        <w:rPr>
          <w:rFonts w:ascii="Arial" w:hAnsi="Arial" w:cs="Arial"/>
          <w:sz w:val="21"/>
          <w:szCs w:val="21"/>
        </w:rPr>
        <w:t>, and c</w:t>
      </w:r>
      <w:r w:rsidRPr="005534BE">
        <w:rPr>
          <w:rFonts w:ascii="Arial" w:hAnsi="Arial" w:cs="Arial"/>
          <w:sz w:val="21"/>
          <w:szCs w:val="21"/>
        </w:rPr>
        <w:t>lear recommendations for intervention design</w:t>
      </w:r>
      <w:r w:rsidR="00114AEC" w:rsidRPr="005534BE">
        <w:rPr>
          <w:rFonts w:ascii="Arial" w:hAnsi="Arial" w:cs="Arial"/>
          <w:sz w:val="21"/>
          <w:szCs w:val="21"/>
        </w:rPr>
        <w:t xml:space="preserve">. </w:t>
      </w:r>
    </w:p>
    <w:p w14:paraId="2A517E71" w14:textId="4193DB91" w:rsidR="00DD36FC" w:rsidRPr="005534BE" w:rsidRDefault="00DD36FC" w:rsidP="00161C25">
      <w:pPr>
        <w:numPr>
          <w:ilvl w:val="0"/>
          <w:numId w:val="4"/>
        </w:numPr>
        <w:jc w:val="both"/>
        <w:rPr>
          <w:rFonts w:ascii="Arial" w:hAnsi="Arial" w:cs="Arial"/>
          <w:sz w:val="21"/>
          <w:szCs w:val="21"/>
        </w:rPr>
      </w:pPr>
      <w:r w:rsidRPr="005534BE">
        <w:rPr>
          <w:rFonts w:ascii="Arial" w:hAnsi="Arial" w:cs="Arial"/>
          <w:b/>
          <w:bCs/>
          <w:sz w:val="21"/>
          <w:szCs w:val="21"/>
        </w:rPr>
        <w:t>Innovation Compendium/Brief</w:t>
      </w:r>
      <w:r w:rsidR="00114AEC" w:rsidRPr="005534BE">
        <w:rPr>
          <w:rFonts w:ascii="Arial" w:hAnsi="Arial" w:cs="Arial"/>
          <w:b/>
          <w:bCs/>
          <w:sz w:val="21"/>
          <w:szCs w:val="21"/>
        </w:rPr>
        <w:t>:</w:t>
      </w:r>
      <w:r w:rsidRPr="005534BE">
        <w:rPr>
          <w:rFonts w:ascii="Arial" w:hAnsi="Arial" w:cs="Arial"/>
          <w:sz w:val="21"/>
          <w:szCs w:val="21"/>
        </w:rPr>
        <w:t xml:space="preserve"> highlighting key innovations for showcasing</w:t>
      </w:r>
    </w:p>
    <w:p w14:paraId="41F868F2" w14:textId="605B2BFB" w:rsidR="00DD36FC" w:rsidRPr="005534BE" w:rsidRDefault="00DD36FC" w:rsidP="00161C25">
      <w:pPr>
        <w:numPr>
          <w:ilvl w:val="0"/>
          <w:numId w:val="4"/>
        </w:numPr>
        <w:jc w:val="both"/>
        <w:rPr>
          <w:rFonts w:ascii="Arial" w:hAnsi="Arial" w:cs="Arial"/>
          <w:sz w:val="21"/>
          <w:szCs w:val="21"/>
        </w:rPr>
      </w:pPr>
      <w:r w:rsidRPr="005534BE">
        <w:rPr>
          <w:rFonts w:ascii="Arial" w:hAnsi="Arial" w:cs="Arial"/>
          <w:b/>
          <w:bCs/>
          <w:sz w:val="21"/>
          <w:szCs w:val="21"/>
        </w:rPr>
        <w:t>Presentation (PowerPoint)</w:t>
      </w:r>
      <w:r w:rsidR="00114AEC" w:rsidRPr="005534BE">
        <w:rPr>
          <w:rFonts w:ascii="Arial" w:hAnsi="Arial" w:cs="Arial"/>
          <w:b/>
          <w:bCs/>
          <w:sz w:val="21"/>
          <w:szCs w:val="21"/>
        </w:rPr>
        <w:t>:</w:t>
      </w:r>
      <w:r w:rsidRPr="005534BE">
        <w:rPr>
          <w:rFonts w:ascii="Arial" w:hAnsi="Arial" w:cs="Arial"/>
          <w:sz w:val="21"/>
          <w:szCs w:val="21"/>
        </w:rPr>
        <w:t xml:space="preserve"> summarizing key findings and recommendations.</w:t>
      </w:r>
    </w:p>
    <w:p w14:paraId="71DEEDEB" w14:textId="29AEA659" w:rsidR="00DD36FC" w:rsidRPr="005534BE" w:rsidRDefault="00DD36FC" w:rsidP="00161C25">
      <w:pPr>
        <w:jc w:val="both"/>
        <w:rPr>
          <w:rFonts w:ascii="Arial" w:hAnsi="Arial" w:cs="Arial"/>
          <w:b/>
          <w:bCs/>
          <w:sz w:val="21"/>
          <w:szCs w:val="21"/>
        </w:rPr>
      </w:pPr>
      <w:r w:rsidRPr="005534BE">
        <w:rPr>
          <w:rFonts w:ascii="Arial" w:hAnsi="Arial" w:cs="Arial"/>
          <w:b/>
          <w:bCs/>
          <w:sz w:val="21"/>
          <w:szCs w:val="21"/>
        </w:rPr>
        <w:t>Duration of the Assignment</w:t>
      </w:r>
    </w:p>
    <w:p w14:paraId="71708490" w14:textId="0307F84B" w:rsidR="00DD36FC" w:rsidRPr="005534BE" w:rsidRDefault="00DD36FC" w:rsidP="00161C25">
      <w:pPr>
        <w:jc w:val="both"/>
        <w:rPr>
          <w:rFonts w:ascii="Arial" w:hAnsi="Arial" w:cs="Arial"/>
          <w:sz w:val="21"/>
          <w:szCs w:val="21"/>
        </w:rPr>
      </w:pPr>
      <w:r w:rsidRPr="005534BE">
        <w:rPr>
          <w:rFonts w:ascii="Arial" w:hAnsi="Arial" w:cs="Arial"/>
          <w:sz w:val="21"/>
          <w:szCs w:val="21"/>
        </w:rPr>
        <w:t>The assignment is expected to be completed within 6–8 weeks of contract signing.</w:t>
      </w:r>
    </w:p>
    <w:p w14:paraId="049A8659" w14:textId="345E529F" w:rsidR="00DD36FC" w:rsidRPr="005534BE" w:rsidRDefault="00DD36FC" w:rsidP="00161C25">
      <w:pPr>
        <w:jc w:val="both"/>
        <w:rPr>
          <w:rFonts w:ascii="Arial" w:hAnsi="Arial" w:cs="Arial"/>
          <w:b/>
          <w:bCs/>
          <w:sz w:val="21"/>
          <w:szCs w:val="21"/>
        </w:rPr>
      </w:pPr>
      <w:r w:rsidRPr="005534BE">
        <w:rPr>
          <w:rFonts w:ascii="Arial" w:hAnsi="Arial" w:cs="Arial"/>
          <w:b/>
          <w:bCs/>
          <w:sz w:val="21"/>
          <w:szCs w:val="21"/>
        </w:rPr>
        <w:t>Required Qualifications and Experience</w:t>
      </w:r>
    </w:p>
    <w:p w14:paraId="29C87161" w14:textId="1CB96C2B" w:rsidR="00D00412" w:rsidRPr="005534BE" w:rsidRDefault="00D00412" w:rsidP="00DC0AEA">
      <w:pPr>
        <w:pStyle w:val="NormalWeb"/>
        <w:spacing w:line="276" w:lineRule="auto"/>
        <w:jc w:val="both"/>
        <w:rPr>
          <w:rFonts w:ascii="Arial" w:hAnsi="Arial" w:cs="Arial"/>
          <w:color w:val="000000"/>
          <w:sz w:val="21"/>
          <w:szCs w:val="21"/>
        </w:rPr>
      </w:pPr>
      <w:r w:rsidRPr="005534BE">
        <w:rPr>
          <w:rFonts w:ascii="Arial" w:hAnsi="Arial" w:cs="Arial"/>
          <w:color w:val="000000"/>
          <w:sz w:val="21"/>
          <w:szCs w:val="21"/>
        </w:rPr>
        <w:t xml:space="preserve">The consultant (She/he) to be recruited should have the following </w:t>
      </w:r>
      <w:r w:rsidR="00DE22A5" w:rsidRPr="005534BE">
        <w:rPr>
          <w:rFonts w:ascii="Arial" w:hAnsi="Arial" w:cs="Arial"/>
          <w:color w:val="000000"/>
          <w:sz w:val="21"/>
          <w:szCs w:val="21"/>
        </w:rPr>
        <w:t>experience</w:t>
      </w:r>
      <w:r w:rsidRPr="005534BE">
        <w:rPr>
          <w:rFonts w:ascii="Arial" w:hAnsi="Arial" w:cs="Arial"/>
          <w:color w:val="000000"/>
          <w:sz w:val="21"/>
          <w:szCs w:val="21"/>
        </w:rPr>
        <w:t>:</w:t>
      </w:r>
    </w:p>
    <w:p w14:paraId="09B266A4" w14:textId="5CF5A681" w:rsidR="00D00412" w:rsidRPr="005534BE" w:rsidRDefault="00D00412" w:rsidP="00B60112">
      <w:pPr>
        <w:pStyle w:val="NormalWeb"/>
        <w:numPr>
          <w:ilvl w:val="0"/>
          <w:numId w:val="7"/>
        </w:numPr>
        <w:spacing w:line="276" w:lineRule="auto"/>
        <w:jc w:val="both"/>
        <w:rPr>
          <w:rFonts w:ascii="Arial" w:hAnsi="Arial" w:cs="Arial"/>
          <w:color w:val="000000"/>
          <w:sz w:val="21"/>
          <w:szCs w:val="21"/>
        </w:rPr>
      </w:pPr>
      <w:r w:rsidRPr="005534BE">
        <w:rPr>
          <w:rFonts w:ascii="Arial" w:hAnsi="Arial" w:cs="Arial"/>
          <w:color w:val="000000"/>
          <w:sz w:val="21"/>
          <w:szCs w:val="21"/>
        </w:rPr>
        <w:t>A good understanding and practical experience of development work</w:t>
      </w:r>
      <w:r w:rsidR="00DE22A5" w:rsidRPr="005534BE">
        <w:rPr>
          <w:rFonts w:ascii="Arial" w:hAnsi="Arial" w:cs="Arial"/>
          <w:color w:val="000000"/>
          <w:sz w:val="21"/>
          <w:szCs w:val="21"/>
        </w:rPr>
        <w:t>,</w:t>
      </w:r>
      <w:r w:rsidRPr="005534BE">
        <w:rPr>
          <w:rFonts w:ascii="Arial" w:hAnsi="Arial" w:cs="Arial"/>
          <w:color w:val="000000"/>
          <w:sz w:val="21"/>
          <w:szCs w:val="21"/>
        </w:rPr>
        <w:t xml:space="preserve"> including advanced skills in Project Impact Evaluation, </w:t>
      </w:r>
      <w:r w:rsidR="004535E7" w:rsidRPr="005534BE">
        <w:rPr>
          <w:rFonts w:ascii="Arial" w:hAnsi="Arial" w:cs="Arial"/>
          <w:color w:val="000000"/>
          <w:sz w:val="21"/>
          <w:szCs w:val="21"/>
        </w:rPr>
        <w:t xml:space="preserve">baseline assessment, </w:t>
      </w:r>
      <w:r w:rsidR="008E3FEF" w:rsidRPr="005534BE">
        <w:rPr>
          <w:rFonts w:ascii="Arial" w:hAnsi="Arial" w:cs="Arial"/>
          <w:color w:val="000000"/>
          <w:sz w:val="21"/>
          <w:szCs w:val="21"/>
        </w:rPr>
        <w:t xml:space="preserve">agriculture sector </w:t>
      </w:r>
      <w:r w:rsidR="004535E7" w:rsidRPr="005534BE">
        <w:rPr>
          <w:rFonts w:ascii="Arial" w:hAnsi="Arial" w:cs="Arial"/>
          <w:color w:val="000000"/>
          <w:sz w:val="21"/>
          <w:szCs w:val="21"/>
        </w:rPr>
        <w:t>value chain</w:t>
      </w:r>
      <w:r w:rsidR="00DD6737" w:rsidRPr="005534BE">
        <w:rPr>
          <w:rFonts w:ascii="Arial" w:hAnsi="Arial" w:cs="Arial"/>
          <w:color w:val="000000"/>
          <w:sz w:val="21"/>
          <w:szCs w:val="21"/>
        </w:rPr>
        <w:t xml:space="preserve"> analysis, knowledge </w:t>
      </w:r>
      <w:r w:rsidR="00723B9A" w:rsidRPr="005534BE">
        <w:rPr>
          <w:rFonts w:ascii="Arial" w:hAnsi="Arial" w:cs="Arial"/>
          <w:color w:val="000000"/>
          <w:sz w:val="21"/>
          <w:szCs w:val="21"/>
        </w:rPr>
        <w:t>of</w:t>
      </w:r>
      <w:r w:rsidR="00DD6737" w:rsidRPr="005534BE">
        <w:rPr>
          <w:rFonts w:ascii="Arial" w:hAnsi="Arial" w:cs="Arial"/>
          <w:color w:val="000000"/>
          <w:sz w:val="21"/>
          <w:szCs w:val="21"/>
        </w:rPr>
        <w:t xml:space="preserve"> </w:t>
      </w:r>
      <w:r w:rsidR="008E3FEF" w:rsidRPr="005534BE">
        <w:rPr>
          <w:rFonts w:ascii="Arial" w:hAnsi="Arial" w:cs="Arial"/>
          <w:color w:val="000000"/>
          <w:sz w:val="21"/>
          <w:szCs w:val="21"/>
        </w:rPr>
        <w:t xml:space="preserve">casava, </w:t>
      </w:r>
      <w:r w:rsidR="00DD5896" w:rsidRPr="005534BE">
        <w:rPr>
          <w:rFonts w:ascii="Arial" w:hAnsi="Arial" w:cs="Arial"/>
          <w:color w:val="000000"/>
          <w:sz w:val="21"/>
          <w:szCs w:val="21"/>
        </w:rPr>
        <w:t>aquaculture</w:t>
      </w:r>
      <w:r w:rsidR="00DD6737" w:rsidRPr="005534BE">
        <w:rPr>
          <w:rFonts w:ascii="Arial" w:hAnsi="Arial" w:cs="Arial"/>
          <w:color w:val="000000"/>
          <w:sz w:val="21"/>
          <w:szCs w:val="21"/>
        </w:rPr>
        <w:t xml:space="preserve">, </w:t>
      </w:r>
      <w:r w:rsidR="00723B9A" w:rsidRPr="005534BE">
        <w:rPr>
          <w:rFonts w:ascii="Arial" w:hAnsi="Arial" w:cs="Arial"/>
          <w:color w:val="000000"/>
          <w:sz w:val="21"/>
          <w:szCs w:val="21"/>
        </w:rPr>
        <w:t xml:space="preserve">dairy and rice </w:t>
      </w:r>
      <w:r w:rsidR="008E3FEF" w:rsidRPr="005534BE">
        <w:rPr>
          <w:rFonts w:ascii="Arial" w:hAnsi="Arial" w:cs="Arial"/>
          <w:color w:val="000000"/>
          <w:sz w:val="21"/>
          <w:szCs w:val="21"/>
        </w:rPr>
        <w:t>commodities</w:t>
      </w:r>
      <w:r w:rsidR="00723B9A" w:rsidRPr="005534BE">
        <w:rPr>
          <w:rFonts w:ascii="Arial" w:hAnsi="Arial" w:cs="Arial"/>
          <w:color w:val="000000"/>
          <w:sz w:val="21"/>
          <w:szCs w:val="21"/>
        </w:rPr>
        <w:t>, and a</w:t>
      </w:r>
      <w:r w:rsidRPr="005534BE">
        <w:rPr>
          <w:rFonts w:ascii="Arial" w:hAnsi="Arial" w:cs="Arial"/>
          <w:color w:val="000000"/>
          <w:sz w:val="21"/>
          <w:szCs w:val="21"/>
        </w:rPr>
        <w:t xml:space="preserve">griculture </w:t>
      </w:r>
      <w:r w:rsidR="00723B9A" w:rsidRPr="005534BE">
        <w:rPr>
          <w:rFonts w:ascii="Arial" w:hAnsi="Arial" w:cs="Arial"/>
          <w:color w:val="000000"/>
          <w:sz w:val="21"/>
          <w:szCs w:val="21"/>
        </w:rPr>
        <w:t>p</w:t>
      </w:r>
      <w:r w:rsidRPr="005534BE">
        <w:rPr>
          <w:rFonts w:ascii="Arial" w:hAnsi="Arial" w:cs="Arial"/>
          <w:color w:val="000000"/>
          <w:sz w:val="21"/>
          <w:szCs w:val="21"/>
        </w:rPr>
        <w:t xml:space="preserve">olicy </w:t>
      </w:r>
      <w:r w:rsidR="00723B9A" w:rsidRPr="005534BE">
        <w:rPr>
          <w:rFonts w:ascii="Arial" w:hAnsi="Arial" w:cs="Arial"/>
          <w:color w:val="000000"/>
          <w:sz w:val="21"/>
          <w:szCs w:val="21"/>
        </w:rPr>
        <w:t>i</w:t>
      </w:r>
      <w:r w:rsidRPr="005534BE">
        <w:rPr>
          <w:rFonts w:ascii="Arial" w:hAnsi="Arial" w:cs="Arial"/>
          <w:color w:val="000000"/>
          <w:sz w:val="21"/>
          <w:szCs w:val="21"/>
        </w:rPr>
        <w:t>nfluencing and advocacy.</w:t>
      </w:r>
    </w:p>
    <w:p w14:paraId="6A7F050F" w14:textId="045EF5EB" w:rsidR="008E3FEF" w:rsidRPr="005534BE" w:rsidRDefault="00D00412" w:rsidP="00F24DDF">
      <w:pPr>
        <w:pStyle w:val="NormalWeb"/>
        <w:numPr>
          <w:ilvl w:val="0"/>
          <w:numId w:val="7"/>
        </w:numPr>
        <w:spacing w:line="276" w:lineRule="auto"/>
        <w:jc w:val="both"/>
        <w:rPr>
          <w:rFonts w:ascii="Arial" w:hAnsi="Arial" w:cs="Arial"/>
          <w:color w:val="000000"/>
          <w:sz w:val="21"/>
          <w:szCs w:val="21"/>
        </w:rPr>
      </w:pPr>
      <w:r w:rsidRPr="005534BE">
        <w:rPr>
          <w:rFonts w:ascii="Arial" w:hAnsi="Arial" w:cs="Arial"/>
          <w:color w:val="000000"/>
          <w:sz w:val="21"/>
          <w:szCs w:val="21"/>
        </w:rPr>
        <w:t>Be a graduate of Economics, Statistics, Agriculture or any related field (Masters/PhD or Professor preferred)</w:t>
      </w:r>
    </w:p>
    <w:p w14:paraId="4F424F4D" w14:textId="6B5B5F2C" w:rsidR="00D00412" w:rsidRPr="005534BE" w:rsidRDefault="00D00412" w:rsidP="00B60112">
      <w:pPr>
        <w:pStyle w:val="NormalWeb"/>
        <w:numPr>
          <w:ilvl w:val="0"/>
          <w:numId w:val="7"/>
        </w:numPr>
        <w:spacing w:line="276" w:lineRule="auto"/>
        <w:jc w:val="both"/>
        <w:rPr>
          <w:rFonts w:ascii="Arial" w:hAnsi="Arial" w:cs="Arial"/>
          <w:color w:val="000000"/>
          <w:sz w:val="21"/>
          <w:szCs w:val="21"/>
        </w:rPr>
      </w:pPr>
      <w:r w:rsidRPr="005534BE">
        <w:rPr>
          <w:rFonts w:ascii="Arial" w:hAnsi="Arial" w:cs="Arial"/>
          <w:color w:val="000000"/>
          <w:sz w:val="21"/>
          <w:szCs w:val="21"/>
        </w:rPr>
        <w:t xml:space="preserve">Have at least a minimum of </w:t>
      </w:r>
      <w:r w:rsidR="007669C1" w:rsidRPr="005534BE">
        <w:rPr>
          <w:rFonts w:ascii="Arial" w:hAnsi="Arial" w:cs="Arial"/>
          <w:color w:val="000000"/>
          <w:sz w:val="21"/>
          <w:szCs w:val="21"/>
        </w:rPr>
        <w:t>10</w:t>
      </w:r>
      <w:r w:rsidRPr="005534BE">
        <w:rPr>
          <w:rFonts w:ascii="Arial" w:hAnsi="Arial" w:cs="Arial"/>
          <w:color w:val="000000"/>
          <w:sz w:val="21"/>
          <w:szCs w:val="21"/>
        </w:rPr>
        <w:t xml:space="preserve"> years’ experience in carrying out such an assignment and capacity for </w:t>
      </w:r>
      <w:r w:rsidR="005E3AF4" w:rsidRPr="005534BE">
        <w:rPr>
          <w:rFonts w:ascii="Arial" w:hAnsi="Arial" w:cs="Arial"/>
          <w:color w:val="000000"/>
          <w:sz w:val="21"/>
          <w:szCs w:val="21"/>
        </w:rPr>
        <w:t xml:space="preserve">baseline assessment </w:t>
      </w:r>
      <w:r w:rsidRPr="005534BE">
        <w:rPr>
          <w:rFonts w:ascii="Arial" w:hAnsi="Arial" w:cs="Arial"/>
          <w:color w:val="000000"/>
          <w:sz w:val="21"/>
          <w:szCs w:val="21"/>
        </w:rPr>
        <w:t>(a report of such work done in the last 2 years is required evidence</w:t>
      </w:r>
      <w:r w:rsidR="000844CC" w:rsidRPr="005534BE">
        <w:rPr>
          <w:rFonts w:ascii="Arial" w:hAnsi="Arial" w:cs="Arial"/>
          <w:color w:val="000000"/>
          <w:sz w:val="21"/>
          <w:szCs w:val="21"/>
        </w:rPr>
        <w:t>,</w:t>
      </w:r>
      <w:r w:rsidRPr="005534BE">
        <w:rPr>
          <w:rFonts w:ascii="Arial" w:hAnsi="Arial" w:cs="Arial"/>
          <w:color w:val="000000"/>
          <w:sz w:val="21"/>
          <w:szCs w:val="21"/>
        </w:rPr>
        <w:t xml:space="preserve"> which is to be sent along with EOI)</w:t>
      </w:r>
    </w:p>
    <w:p w14:paraId="1B3B16A7" w14:textId="57B18CA9" w:rsidR="00FB41DC" w:rsidRPr="005534BE" w:rsidRDefault="00FB41DC" w:rsidP="00B60112">
      <w:pPr>
        <w:pStyle w:val="NormalWeb"/>
        <w:numPr>
          <w:ilvl w:val="0"/>
          <w:numId w:val="7"/>
        </w:numPr>
        <w:spacing w:line="276" w:lineRule="auto"/>
        <w:jc w:val="both"/>
        <w:rPr>
          <w:rFonts w:ascii="Arial" w:hAnsi="Arial" w:cs="Arial"/>
          <w:color w:val="000000"/>
          <w:sz w:val="21"/>
          <w:szCs w:val="21"/>
        </w:rPr>
      </w:pPr>
      <w:r w:rsidRPr="005534BE">
        <w:rPr>
          <w:rFonts w:ascii="Arial" w:hAnsi="Arial" w:cs="Arial"/>
          <w:color w:val="000000"/>
          <w:sz w:val="21"/>
          <w:szCs w:val="21"/>
        </w:rPr>
        <w:t xml:space="preserve">Experience in developing tools for Project </w:t>
      </w:r>
      <w:r w:rsidR="00781E05" w:rsidRPr="005534BE">
        <w:rPr>
          <w:rFonts w:ascii="Arial" w:hAnsi="Arial" w:cs="Arial"/>
          <w:color w:val="000000"/>
          <w:sz w:val="21"/>
          <w:szCs w:val="21"/>
        </w:rPr>
        <w:t xml:space="preserve">baseline assessments. </w:t>
      </w:r>
    </w:p>
    <w:p w14:paraId="44E0C69B" w14:textId="105F5679" w:rsidR="00FB41DC" w:rsidRPr="005534BE" w:rsidRDefault="00FB41DC" w:rsidP="00B60112">
      <w:pPr>
        <w:pStyle w:val="NormalWeb"/>
        <w:numPr>
          <w:ilvl w:val="0"/>
          <w:numId w:val="7"/>
        </w:numPr>
        <w:spacing w:line="276" w:lineRule="auto"/>
        <w:jc w:val="both"/>
        <w:rPr>
          <w:rFonts w:ascii="Arial" w:hAnsi="Arial" w:cs="Arial"/>
          <w:color w:val="000000"/>
          <w:sz w:val="21"/>
          <w:szCs w:val="21"/>
        </w:rPr>
      </w:pPr>
      <w:r w:rsidRPr="005534BE">
        <w:rPr>
          <w:rFonts w:ascii="Arial" w:hAnsi="Arial" w:cs="Arial"/>
          <w:color w:val="000000"/>
          <w:sz w:val="21"/>
          <w:szCs w:val="21"/>
        </w:rPr>
        <w:t>Excellent facilitation and writing skills (keeping it simplified)</w:t>
      </w:r>
    </w:p>
    <w:p w14:paraId="7E2FFC26" w14:textId="70D154C9" w:rsidR="00FB41DC" w:rsidRPr="005534BE" w:rsidRDefault="00FB41DC" w:rsidP="00B60112">
      <w:pPr>
        <w:pStyle w:val="NormalWeb"/>
        <w:numPr>
          <w:ilvl w:val="0"/>
          <w:numId w:val="7"/>
        </w:numPr>
        <w:spacing w:line="276" w:lineRule="auto"/>
        <w:jc w:val="both"/>
        <w:rPr>
          <w:rFonts w:ascii="Arial" w:hAnsi="Arial" w:cs="Arial"/>
          <w:color w:val="000000"/>
          <w:sz w:val="21"/>
          <w:szCs w:val="21"/>
        </w:rPr>
      </w:pPr>
      <w:r w:rsidRPr="005534BE">
        <w:rPr>
          <w:rFonts w:ascii="Arial" w:hAnsi="Arial" w:cs="Arial"/>
          <w:color w:val="000000"/>
          <w:sz w:val="21"/>
          <w:szCs w:val="21"/>
        </w:rPr>
        <w:t>Computer literate and able to apply Microsoft Office and other analytical tools efficiently</w:t>
      </w:r>
    </w:p>
    <w:p w14:paraId="4994E6E3" w14:textId="7ADAC105" w:rsidR="00DE22A5" w:rsidRPr="005534BE" w:rsidRDefault="00FB41DC" w:rsidP="00161C25">
      <w:pPr>
        <w:pStyle w:val="NormalWeb"/>
        <w:numPr>
          <w:ilvl w:val="0"/>
          <w:numId w:val="7"/>
        </w:numPr>
        <w:spacing w:line="276" w:lineRule="auto"/>
        <w:jc w:val="both"/>
        <w:rPr>
          <w:rFonts w:ascii="Arial" w:hAnsi="Arial" w:cs="Arial"/>
          <w:color w:val="000000"/>
          <w:sz w:val="21"/>
          <w:szCs w:val="21"/>
        </w:rPr>
      </w:pPr>
      <w:r w:rsidRPr="005534BE">
        <w:rPr>
          <w:rFonts w:ascii="Arial" w:hAnsi="Arial" w:cs="Arial"/>
          <w:color w:val="000000"/>
          <w:sz w:val="21"/>
          <w:szCs w:val="21"/>
        </w:rPr>
        <w:t>An excellent team worker</w:t>
      </w:r>
    </w:p>
    <w:p w14:paraId="5B7D00E5" w14:textId="3D2A2F9E" w:rsidR="00DE22A5" w:rsidRPr="005534BE" w:rsidRDefault="00DE22A5" w:rsidP="00DE22A5">
      <w:pPr>
        <w:jc w:val="both"/>
        <w:rPr>
          <w:rFonts w:ascii="Arial" w:hAnsi="Arial" w:cs="Arial"/>
          <w:b/>
          <w:bCs/>
          <w:sz w:val="21"/>
          <w:szCs w:val="21"/>
        </w:rPr>
      </w:pPr>
      <w:r w:rsidRPr="005534BE">
        <w:rPr>
          <w:rFonts w:ascii="Arial" w:hAnsi="Arial" w:cs="Arial"/>
          <w:b/>
          <w:bCs/>
          <w:sz w:val="21"/>
          <w:szCs w:val="21"/>
        </w:rPr>
        <w:t>Submission of Expression of Interest</w:t>
      </w:r>
    </w:p>
    <w:p w14:paraId="78CEBEA5" w14:textId="2560F1C2" w:rsidR="00FB41DC" w:rsidRPr="005534BE" w:rsidRDefault="00DE22A5" w:rsidP="00161C25">
      <w:pPr>
        <w:jc w:val="both"/>
        <w:rPr>
          <w:rFonts w:ascii="Arial" w:hAnsi="Arial" w:cs="Arial"/>
          <w:sz w:val="21"/>
          <w:szCs w:val="21"/>
          <w:lang w:val="en-US"/>
        </w:rPr>
      </w:pPr>
      <w:r w:rsidRPr="005534BE">
        <w:rPr>
          <w:rFonts w:ascii="Arial" w:hAnsi="Arial" w:cs="Arial"/>
          <w:sz w:val="21"/>
          <w:szCs w:val="21"/>
        </w:rPr>
        <w:t>Please send us your expression of interest</w:t>
      </w:r>
      <w:r w:rsidRPr="005534BE">
        <w:rPr>
          <w:rFonts w:ascii="Arial" w:hAnsi="Arial" w:cs="Arial"/>
          <w:sz w:val="21"/>
          <w:szCs w:val="21"/>
          <w:lang w:val="en-US"/>
        </w:rPr>
        <w:t xml:space="preserve"> (detailing how you intend to accomplish this assignment with samples of similar jobs done within the past 2 years)</w:t>
      </w:r>
      <w:r w:rsidRPr="005534BE">
        <w:rPr>
          <w:rFonts w:ascii="Arial" w:hAnsi="Arial" w:cs="Arial"/>
          <w:sz w:val="21"/>
          <w:szCs w:val="21"/>
        </w:rPr>
        <w:t xml:space="preserve"> and CV to </w:t>
      </w:r>
      <w:hyperlink r:id="rId7" w:history="1">
        <w:r w:rsidRPr="005534BE">
          <w:rPr>
            <w:rStyle w:val="Hyperlink"/>
            <w:rFonts w:ascii="Arial" w:hAnsi="Arial" w:cs="Arial"/>
            <w:sz w:val="21"/>
            <w:szCs w:val="21"/>
          </w:rPr>
          <w:t>procurement.nigeria@actionaid.org</w:t>
        </w:r>
      </w:hyperlink>
      <w:r w:rsidRPr="005534BE">
        <w:rPr>
          <w:rFonts w:ascii="Arial" w:hAnsi="Arial" w:cs="Arial"/>
          <w:sz w:val="21"/>
          <w:szCs w:val="21"/>
          <w:lang w:val="en-US"/>
        </w:rPr>
        <w:t xml:space="preserve"> </w:t>
      </w:r>
      <w:r w:rsidRPr="005534BE">
        <w:rPr>
          <w:rFonts w:ascii="Arial" w:hAnsi="Arial" w:cs="Arial"/>
          <w:sz w:val="21"/>
          <w:szCs w:val="21"/>
        </w:rPr>
        <w:t xml:space="preserve">on or </w:t>
      </w:r>
      <w:r w:rsidR="00F24DDF" w:rsidRPr="005534BE">
        <w:rPr>
          <w:rFonts w:ascii="Arial" w:hAnsi="Arial" w:cs="Arial"/>
          <w:sz w:val="21"/>
          <w:szCs w:val="21"/>
        </w:rPr>
        <w:t xml:space="preserve">before </w:t>
      </w:r>
      <w:r w:rsidR="00F24DDF" w:rsidRPr="005534BE">
        <w:rPr>
          <w:rFonts w:ascii="Arial" w:hAnsi="Arial" w:cs="Arial"/>
          <w:sz w:val="21"/>
          <w:szCs w:val="21"/>
          <w:lang w:val="en-US"/>
        </w:rPr>
        <w:t>1</w:t>
      </w:r>
      <w:r w:rsidR="00F24DDF" w:rsidRPr="005534BE">
        <w:rPr>
          <w:rFonts w:ascii="Arial" w:hAnsi="Arial" w:cs="Arial"/>
          <w:sz w:val="21"/>
          <w:szCs w:val="21"/>
          <w:vertAlign w:val="superscript"/>
          <w:lang w:val="en-US"/>
        </w:rPr>
        <w:t>st</w:t>
      </w:r>
      <w:r w:rsidR="00F24DDF" w:rsidRPr="005534BE">
        <w:rPr>
          <w:rFonts w:ascii="Arial" w:hAnsi="Arial" w:cs="Arial"/>
          <w:sz w:val="21"/>
          <w:szCs w:val="21"/>
          <w:lang w:val="en-US"/>
        </w:rPr>
        <w:t xml:space="preserve"> June 2026</w:t>
      </w:r>
      <w:r w:rsidRPr="005534BE">
        <w:rPr>
          <w:rFonts w:ascii="Arial" w:hAnsi="Arial" w:cs="Arial"/>
          <w:sz w:val="21"/>
          <w:szCs w:val="21"/>
          <w:lang w:val="en-US"/>
        </w:rPr>
        <w:t xml:space="preserve">. Applications should be sent in one Microsoft </w:t>
      </w:r>
      <w:r w:rsidR="000844CC" w:rsidRPr="005534BE">
        <w:rPr>
          <w:rFonts w:ascii="Arial" w:hAnsi="Arial" w:cs="Arial"/>
          <w:sz w:val="21"/>
          <w:szCs w:val="21"/>
          <w:lang w:val="en-US"/>
        </w:rPr>
        <w:t>Word</w:t>
      </w:r>
      <w:r w:rsidRPr="005534BE">
        <w:rPr>
          <w:rFonts w:ascii="Arial" w:hAnsi="Arial" w:cs="Arial"/>
          <w:sz w:val="21"/>
          <w:szCs w:val="21"/>
          <w:lang w:val="en-US"/>
        </w:rPr>
        <w:t xml:space="preserve"> </w:t>
      </w:r>
      <w:r w:rsidR="008E3FEF" w:rsidRPr="005534BE">
        <w:rPr>
          <w:rFonts w:ascii="Arial" w:hAnsi="Arial" w:cs="Arial"/>
          <w:sz w:val="21"/>
          <w:szCs w:val="21"/>
          <w:lang w:val="en-US"/>
        </w:rPr>
        <w:t>document</w:t>
      </w:r>
      <w:r w:rsidR="00DD5896" w:rsidRPr="005534BE">
        <w:rPr>
          <w:rFonts w:ascii="Arial" w:hAnsi="Arial" w:cs="Arial"/>
          <w:sz w:val="21"/>
          <w:szCs w:val="21"/>
          <w:lang w:val="en-US"/>
        </w:rPr>
        <w:t xml:space="preserve"> titled Consultancy for Baseline Assessment</w:t>
      </w:r>
      <w:r w:rsidRPr="005534BE">
        <w:rPr>
          <w:rFonts w:ascii="Arial" w:hAnsi="Arial" w:cs="Arial"/>
          <w:sz w:val="21"/>
          <w:szCs w:val="21"/>
          <w:lang w:val="en-US"/>
        </w:rPr>
        <w:t>.</w:t>
      </w:r>
    </w:p>
    <w:p w14:paraId="1519BAC0" w14:textId="4A97CF75" w:rsidR="00DD5896" w:rsidRPr="005534BE" w:rsidRDefault="00DD5896" w:rsidP="00DD5896">
      <w:pPr>
        <w:jc w:val="both"/>
        <w:rPr>
          <w:rFonts w:ascii="Arial" w:hAnsi="Arial" w:cs="Arial"/>
          <w:sz w:val="21"/>
          <w:szCs w:val="21"/>
          <w:lang w:val="en-US"/>
        </w:rPr>
      </w:pPr>
      <w:r w:rsidRPr="005534BE">
        <w:rPr>
          <w:rFonts w:ascii="Arial" w:hAnsi="Arial" w:cs="Arial"/>
          <w:sz w:val="21"/>
          <w:szCs w:val="21"/>
          <w:lang w:val="en-US"/>
        </w:rPr>
        <w:t>Women, youth</w:t>
      </w:r>
      <w:r w:rsidR="000844CC" w:rsidRPr="005534BE">
        <w:rPr>
          <w:rFonts w:ascii="Arial" w:hAnsi="Arial" w:cs="Arial"/>
          <w:sz w:val="21"/>
          <w:szCs w:val="21"/>
          <w:lang w:val="en-US"/>
        </w:rPr>
        <w:t>,</w:t>
      </w:r>
      <w:r w:rsidRPr="005534BE">
        <w:rPr>
          <w:rFonts w:ascii="Arial" w:hAnsi="Arial" w:cs="Arial"/>
          <w:sz w:val="21"/>
          <w:szCs w:val="21"/>
          <w:lang w:val="en-US"/>
        </w:rPr>
        <w:t xml:space="preserve"> and Persons with Disabilities (PWDs) are encouraged to apply.</w:t>
      </w:r>
    </w:p>
    <w:p w14:paraId="16C2534F" w14:textId="3E29FDAC" w:rsidR="00DD36FC" w:rsidRPr="005534BE" w:rsidRDefault="00DD5896" w:rsidP="00161C25">
      <w:pPr>
        <w:jc w:val="both"/>
        <w:rPr>
          <w:rFonts w:ascii="Arial" w:hAnsi="Arial" w:cs="Arial"/>
          <w:sz w:val="21"/>
          <w:szCs w:val="21"/>
          <w:lang w:val="en-US"/>
        </w:rPr>
      </w:pPr>
      <w:r w:rsidRPr="005534BE">
        <w:rPr>
          <w:rFonts w:ascii="Arial" w:hAnsi="Arial" w:cs="Arial"/>
          <w:sz w:val="21"/>
          <w:szCs w:val="21"/>
          <w:lang w:val="en-US"/>
        </w:rPr>
        <w:t>Only shortlisted candidates will be contacted for the next stage.</w:t>
      </w:r>
    </w:p>
    <w:sectPr w:rsidR="00DD36FC" w:rsidRPr="005534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1EF"/>
    <w:multiLevelType w:val="multilevel"/>
    <w:tmpl w:val="5E6E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82727"/>
    <w:multiLevelType w:val="multilevel"/>
    <w:tmpl w:val="822C38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C36C9E"/>
    <w:multiLevelType w:val="multilevel"/>
    <w:tmpl w:val="594C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7B3BA0"/>
    <w:multiLevelType w:val="multilevel"/>
    <w:tmpl w:val="7514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CB6038"/>
    <w:multiLevelType w:val="multilevel"/>
    <w:tmpl w:val="FD44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7A41BD"/>
    <w:multiLevelType w:val="multilevel"/>
    <w:tmpl w:val="85CE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F4762"/>
    <w:multiLevelType w:val="multilevel"/>
    <w:tmpl w:val="8002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333040">
    <w:abstractNumId w:val="4"/>
  </w:num>
  <w:num w:numId="2" w16cid:durableId="580527871">
    <w:abstractNumId w:val="6"/>
  </w:num>
  <w:num w:numId="3" w16cid:durableId="2053111834">
    <w:abstractNumId w:val="2"/>
  </w:num>
  <w:num w:numId="4" w16cid:durableId="1900093591">
    <w:abstractNumId w:val="1"/>
  </w:num>
  <w:num w:numId="5" w16cid:durableId="715160682">
    <w:abstractNumId w:val="5"/>
  </w:num>
  <w:num w:numId="6" w16cid:durableId="1738088527">
    <w:abstractNumId w:val="3"/>
  </w:num>
  <w:num w:numId="7" w16cid:durableId="68177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FC"/>
    <w:rsid w:val="000236F4"/>
    <w:rsid w:val="000844CC"/>
    <w:rsid w:val="00114AEC"/>
    <w:rsid w:val="0011665A"/>
    <w:rsid w:val="00161C25"/>
    <w:rsid w:val="0018565E"/>
    <w:rsid w:val="0019717B"/>
    <w:rsid w:val="00261A65"/>
    <w:rsid w:val="002B000C"/>
    <w:rsid w:val="002B437E"/>
    <w:rsid w:val="00305726"/>
    <w:rsid w:val="003274B3"/>
    <w:rsid w:val="00376685"/>
    <w:rsid w:val="003A1DD3"/>
    <w:rsid w:val="003B78FA"/>
    <w:rsid w:val="003C00A5"/>
    <w:rsid w:val="003D5F71"/>
    <w:rsid w:val="00411F15"/>
    <w:rsid w:val="00417DEE"/>
    <w:rsid w:val="004535E7"/>
    <w:rsid w:val="004E16D9"/>
    <w:rsid w:val="004F61AE"/>
    <w:rsid w:val="00514651"/>
    <w:rsid w:val="005163C7"/>
    <w:rsid w:val="00525D7C"/>
    <w:rsid w:val="005534BE"/>
    <w:rsid w:val="005753A7"/>
    <w:rsid w:val="005E0B92"/>
    <w:rsid w:val="005E3AF4"/>
    <w:rsid w:val="005F4383"/>
    <w:rsid w:val="0064618B"/>
    <w:rsid w:val="006477F3"/>
    <w:rsid w:val="0068662F"/>
    <w:rsid w:val="006C3B13"/>
    <w:rsid w:val="007120A7"/>
    <w:rsid w:val="00723B9A"/>
    <w:rsid w:val="00753399"/>
    <w:rsid w:val="00761844"/>
    <w:rsid w:val="007647AC"/>
    <w:rsid w:val="007669C1"/>
    <w:rsid w:val="00781E05"/>
    <w:rsid w:val="0081667F"/>
    <w:rsid w:val="00823FAB"/>
    <w:rsid w:val="008A5999"/>
    <w:rsid w:val="008E3FEF"/>
    <w:rsid w:val="00991877"/>
    <w:rsid w:val="009A0B75"/>
    <w:rsid w:val="009A31B9"/>
    <w:rsid w:val="009D73D7"/>
    <w:rsid w:val="009F5706"/>
    <w:rsid w:val="00A06AAF"/>
    <w:rsid w:val="00A27337"/>
    <w:rsid w:val="00A551BD"/>
    <w:rsid w:val="00AE5561"/>
    <w:rsid w:val="00B02A6E"/>
    <w:rsid w:val="00B47600"/>
    <w:rsid w:val="00B55ABF"/>
    <w:rsid w:val="00B60112"/>
    <w:rsid w:val="00BA18BD"/>
    <w:rsid w:val="00BC425E"/>
    <w:rsid w:val="00BC6879"/>
    <w:rsid w:val="00C04EF4"/>
    <w:rsid w:val="00C26348"/>
    <w:rsid w:val="00C5659B"/>
    <w:rsid w:val="00C6572B"/>
    <w:rsid w:val="00C9523E"/>
    <w:rsid w:val="00CF0FE8"/>
    <w:rsid w:val="00D00412"/>
    <w:rsid w:val="00D211AD"/>
    <w:rsid w:val="00D3731F"/>
    <w:rsid w:val="00D515CD"/>
    <w:rsid w:val="00D5251A"/>
    <w:rsid w:val="00D56490"/>
    <w:rsid w:val="00D60C8F"/>
    <w:rsid w:val="00D8204E"/>
    <w:rsid w:val="00D96B32"/>
    <w:rsid w:val="00DB113E"/>
    <w:rsid w:val="00DC0AEA"/>
    <w:rsid w:val="00DD36FC"/>
    <w:rsid w:val="00DD5896"/>
    <w:rsid w:val="00DD6737"/>
    <w:rsid w:val="00DD6C1F"/>
    <w:rsid w:val="00DE22A5"/>
    <w:rsid w:val="00DF096D"/>
    <w:rsid w:val="00E33865"/>
    <w:rsid w:val="00E42045"/>
    <w:rsid w:val="00E53D7A"/>
    <w:rsid w:val="00EB4FF5"/>
    <w:rsid w:val="00EC2FDE"/>
    <w:rsid w:val="00EE5550"/>
    <w:rsid w:val="00F06DEE"/>
    <w:rsid w:val="00F24DDF"/>
    <w:rsid w:val="00F41F72"/>
    <w:rsid w:val="00F65FE0"/>
    <w:rsid w:val="00F776F4"/>
    <w:rsid w:val="00F909A1"/>
    <w:rsid w:val="00F95DBB"/>
    <w:rsid w:val="00FA1FA1"/>
    <w:rsid w:val="00FB41DC"/>
    <w:rsid w:val="00FE0CFE"/>
    <w:rsid w:val="00FE665F"/>
  </w:rsids>
  <m:mathPr>
    <m:mathFont m:val="Cambria Math"/>
    <m:brkBin m:val="before"/>
    <m:brkBinSub m:val="--"/>
    <m:smallFrac m:val="0"/>
    <m:dispDef/>
    <m:lMargin m:val="0"/>
    <m:rMargin m:val="0"/>
    <m:defJc m:val="centerGroup"/>
    <m:wrapIndent m:val="1440"/>
    <m:intLim m:val="subSup"/>
    <m:naryLim m:val="undOvr"/>
  </m:mathPr>
  <w:themeFontLang w:val="en-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6468"/>
  <w15:chartTrackingRefBased/>
  <w15:docId w15:val="{B4085F0C-5F41-4163-8B19-22ACF925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6FC"/>
    <w:rPr>
      <w:rFonts w:eastAsiaTheme="majorEastAsia" w:cstheme="majorBidi"/>
      <w:color w:val="272727" w:themeColor="text1" w:themeTint="D8"/>
    </w:rPr>
  </w:style>
  <w:style w:type="paragraph" w:styleId="Title">
    <w:name w:val="Title"/>
    <w:basedOn w:val="Normal"/>
    <w:next w:val="Normal"/>
    <w:link w:val="TitleChar"/>
    <w:uiPriority w:val="10"/>
    <w:qFormat/>
    <w:rsid w:val="00DD3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6FC"/>
    <w:pPr>
      <w:spacing w:before="160"/>
      <w:jc w:val="center"/>
    </w:pPr>
    <w:rPr>
      <w:i/>
      <w:iCs/>
      <w:color w:val="404040" w:themeColor="text1" w:themeTint="BF"/>
    </w:rPr>
  </w:style>
  <w:style w:type="character" w:customStyle="1" w:styleId="QuoteChar">
    <w:name w:val="Quote Char"/>
    <w:basedOn w:val="DefaultParagraphFont"/>
    <w:link w:val="Quote"/>
    <w:uiPriority w:val="29"/>
    <w:rsid w:val="00DD36FC"/>
    <w:rPr>
      <w:i/>
      <w:iCs/>
      <w:color w:val="404040" w:themeColor="text1" w:themeTint="BF"/>
    </w:rPr>
  </w:style>
  <w:style w:type="paragraph" w:styleId="ListParagraph">
    <w:name w:val="List Paragraph"/>
    <w:basedOn w:val="Normal"/>
    <w:uiPriority w:val="34"/>
    <w:qFormat/>
    <w:rsid w:val="00DD36FC"/>
    <w:pPr>
      <w:ind w:left="720"/>
      <w:contextualSpacing/>
    </w:pPr>
  </w:style>
  <w:style w:type="character" w:styleId="IntenseEmphasis">
    <w:name w:val="Intense Emphasis"/>
    <w:basedOn w:val="DefaultParagraphFont"/>
    <w:uiPriority w:val="21"/>
    <w:qFormat/>
    <w:rsid w:val="00DD36FC"/>
    <w:rPr>
      <w:i/>
      <w:iCs/>
      <w:color w:val="0F4761" w:themeColor="accent1" w:themeShade="BF"/>
    </w:rPr>
  </w:style>
  <w:style w:type="paragraph" w:styleId="IntenseQuote">
    <w:name w:val="Intense Quote"/>
    <w:basedOn w:val="Normal"/>
    <w:next w:val="Normal"/>
    <w:link w:val="IntenseQuoteChar"/>
    <w:uiPriority w:val="30"/>
    <w:qFormat/>
    <w:rsid w:val="00DD3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6FC"/>
    <w:rPr>
      <w:i/>
      <w:iCs/>
      <w:color w:val="0F4761" w:themeColor="accent1" w:themeShade="BF"/>
    </w:rPr>
  </w:style>
  <w:style w:type="character" w:styleId="IntenseReference">
    <w:name w:val="Intense Reference"/>
    <w:basedOn w:val="DefaultParagraphFont"/>
    <w:uiPriority w:val="32"/>
    <w:qFormat/>
    <w:rsid w:val="00DD36FC"/>
    <w:rPr>
      <w:b/>
      <w:bCs/>
      <w:smallCaps/>
      <w:color w:val="0F4761" w:themeColor="accent1" w:themeShade="BF"/>
      <w:spacing w:val="5"/>
    </w:rPr>
  </w:style>
  <w:style w:type="paragraph" w:styleId="NormalWeb">
    <w:name w:val="Normal (Web)"/>
    <w:basedOn w:val="Normal"/>
    <w:uiPriority w:val="99"/>
    <w:unhideWhenUsed/>
    <w:rsid w:val="00D0041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E22A5"/>
    <w:rPr>
      <w:color w:val="467886" w:themeColor="hyperlink"/>
      <w:u w:val="single"/>
    </w:rPr>
  </w:style>
  <w:style w:type="character" w:styleId="UnresolvedMention">
    <w:name w:val="Unresolved Mention"/>
    <w:basedOn w:val="DefaultParagraphFont"/>
    <w:uiPriority w:val="99"/>
    <w:semiHidden/>
    <w:unhideWhenUsed/>
    <w:rsid w:val="00DE22A5"/>
    <w:rPr>
      <w:color w:val="605E5C"/>
      <w:shd w:val="clear" w:color="auto" w:fill="E1DFDD"/>
    </w:rPr>
  </w:style>
  <w:style w:type="paragraph" w:styleId="Revision">
    <w:name w:val="Revision"/>
    <w:hidden/>
    <w:uiPriority w:val="99"/>
    <w:semiHidden/>
    <w:rsid w:val="00FE665F"/>
    <w:pPr>
      <w:spacing w:after="0" w:line="240" w:lineRule="auto"/>
    </w:pPr>
  </w:style>
  <w:style w:type="character" w:styleId="CommentReference">
    <w:name w:val="annotation reference"/>
    <w:basedOn w:val="DefaultParagraphFont"/>
    <w:uiPriority w:val="99"/>
    <w:semiHidden/>
    <w:unhideWhenUsed/>
    <w:rsid w:val="00C6572B"/>
    <w:rPr>
      <w:sz w:val="16"/>
      <w:szCs w:val="16"/>
    </w:rPr>
  </w:style>
  <w:style w:type="paragraph" w:styleId="CommentText">
    <w:name w:val="annotation text"/>
    <w:basedOn w:val="Normal"/>
    <w:link w:val="CommentTextChar"/>
    <w:uiPriority w:val="99"/>
    <w:unhideWhenUsed/>
    <w:rsid w:val="00C6572B"/>
    <w:pPr>
      <w:spacing w:line="240" w:lineRule="auto"/>
    </w:pPr>
    <w:rPr>
      <w:sz w:val="20"/>
      <w:szCs w:val="20"/>
    </w:rPr>
  </w:style>
  <w:style w:type="character" w:customStyle="1" w:styleId="CommentTextChar">
    <w:name w:val="Comment Text Char"/>
    <w:basedOn w:val="DefaultParagraphFont"/>
    <w:link w:val="CommentText"/>
    <w:uiPriority w:val="99"/>
    <w:rsid w:val="00C6572B"/>
    <w:rPr>
      <w:sz w:val="20"/>
      <w:szCs w:val="20"/>
    </w:rPr>
  </w:style>
  <w:style w:type="paragraph" w:styleId="CommentSubject">
    <w:name w:val="annotation subject"/>
    <w:basedOn w:val="CommentText"/>
    <w:next w:val="CommentText"/>
    <w:link w:val="CommentSubjectChar"/>
    <w:uiPriority w:val="99"/>
    <w:semiHidden/>
    <w:unhideWhenUsed/>
    <w:rsid w:val="00C6572B"/>
    <w:rPr>
      <w:b/>
      <w:bCs/>
    </w:rPr>
  </w:style>
  <w:style w:type="character" w:customStyle="1" w:styleId="CommentSubjectChar">
    <w:name w:val="Comment Subject Char"/>
    <w:basedOn w:val="CommentTextChar"/>
    <w:link w:val="CommentSubject"/>
    <w:uiPriority w:val="99"/>
    <w:semiHidden/>
    <w:rsid w:val="00C657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curement.nigeria@actiona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5T10:11:14.278"/>
    </inkml:context>
    <inkml:brush xml:id="br0">
      <inkml:brushProperty name="width" value="0.025" units="cm"/>
      <inkml:brushProperty name="height" value="0.025" units="cm"/>
    </inkml:brush>
  </inkml:definitions>
  <inkml:trace contextRef="#ctx0" brushRef="#br0">0 1 16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Courage Galah</dc:creator>
  <cp:keywords/>
  <dc:description/>
  <cp:lastModifiedBy>Blessing Egumamhe</cp:lastModifiedBy>
  <cp:revision>9</cp:revision>
  <dcterms:created xsi:type="dcterms:W3CDTF">2026-05-15T11:38:00Z</dcterms:created>
  <dcterms:modified xsi:type="dcterms:W3CDTF">2026-05-18T13:39:00Z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ee2ad225-2f2f-4660-9aa0-95539f4defa4</vt:lpwstr>
  </property>
</Properties>
</file>