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CA34" w14:textId="193491F9" w:rsidR="00EF1DAC" w:rsidRPr="00EF1DAC" w:rsidRDefault="00EF1DAC" w:rsidP="00EF1DAC">
      <w:pPr>
        <w:spacing w:line="360" w:lineRule="auto"/>
        <w:jc w:val="center"/>
        <w:rPr>
          <w:rFonts w:ascii="Arial" w:eastAsia="Arial" w:hAnsi="Arial" w:cs="Arial"/>
        </w:rPr>
      </w:pPr>
      <w:r>
        <w:rPr>
          <w:rFonts w:ascii="Arial" w:hAnsi="Arial" w:cs="Arial"/>
          <w:b/>
          <w:bCs/>
          <w:noProof/>
        </w:rPr>
        <mc:AlternateContent>
          <mc:Choice Requires="wps">
            <w:drawing>
              <wp:anchor distT="0" distB="0" distL="114300" distR="114300" simplePos="0" relativeHeight="251658240" behindDoc="0" locked="0" layoutInCell="1" allowOverlap="1" wp14:anchorId="5F1109B0" wp14:editId="6945F450">
                <wp:simplePos x="0" y="0"/>
                <wp:positionH relativeFrom="margin">
                  <wp:posOffset>0</wp:posOffset>
                </wp:positionH>
                <wp:positionV relativeFrom="paragraph">
                  <wp:posOffset>240030</wp:posOffset>
                </wp:positionV>
                <wp:extent cx="5689600" cy="0"/>
                <wp:effectExtent l="0" t="0" r="0" b="0"/>
                <wp:wrapNone/>
                <wp:docPr id="783788914" name="Straight Connector 1"/>
                <wp:cNvGraphicFramePr/>
                <a:graphic xmlns:a="http://schemas.openxmlformats.org/drawingml/2006/main">
                  <a:graphicData uri="http://schemas.microsoft.com/office/word/2010/wordprocessingShape">
                    <wps:wsp>
                      <wps:cNvCnPr/>
                      <wps:spPr>
                        <a:xfrm>
                          <a:off x="0" y="0"/>
                          <a:ext cx="5689600" cy="0"/>
                        </a:xfrm>
                        <a:prstGeom prst="line">
                          <a:avLst/>
                        </a:prstGeom>
                        <a:ln w="19050">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BBAC6E4"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9pt" to="44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" strokecolor="#e00" strokeweight="1.5pt">
                <w10:wrap anchorx="margin"/>
              </v:line>
            </w:pict>
          </mc:Fallback>
        </mc:AlternateContent>
      </w:r>
      <w:r w:rsidRPr="1868A6D1">
        <w:rPr>
          <w:rFonts w:ascii="Arial" w:eastAsia="Arial" w:hAnsi="Arial" w:cs="Arial"/>
          <w:b/>
          <w:bCs/>
        </w:rPr>
        <w:t>Call for Expression of Interest (EOI)</w:t>
      </w:r>
    </w:p>
    <w:p w14:paraId="5843110F" w14:textId="6C73402B" w:rsidR="00515245" w:rsidRPr="00515245" w:rsidRDefault="00515245" w:rsidP="00515245">
      <w:pPr>
        <w:spacing w:line="360" w:lineRule="auto"/>
        <w:jc w:val="both"/>
        <w:rPr>
          <w:rFonts w:ascii="Arial" w:hAnsi="Arial" w:cs="Arial"/>
          <w:b/>
          <w:bCs/>
          <w:lang w:val="en-NG"/>
        </w:rPr>
      </w:pPr>
      <w:r w:rsidRPr="00515245">
        <w:rPr>
          <w:rFonts w:ascii="Arial" w:hAnsi="Arial" w:cs="Arial"/>
          <w:b/>
          <w:bCs/>
          <w:lang w:val="en-NG"/>
        </w:rPr>
        <w:t>Consultanc</w:t>
      </w:r>
      <w:r w:rsidR="00276E12">
        <w:rPr>
          <w:rFonts w:ascii="Arial" w:hAnsi="Arial" w:cs="Arial"/>
          <w:b/>
          <w:bCs/>
          <w:lang w:val="en-NG"/>
        </w:rPr>
        <w:t xml:space="preserve">y: </w:t>
      </w:r>
      <w:r w:rsidRPr="00515245">
        <w:rPr>
          <w:rFonts w:ascii="Arial" w:hAnsi="Arial" w:cs="Arial"/>
          <w:b/>
          <w:bCs/>
          <w:lang w:val="en-NG"/>
        </w:rPr>
        <w:t>Research Assessment on the Impact of Social Protection and Poverty Reduction Programmes in Oyo, Sokoto, Abia, Benue States and the Federal Capital Territory (FCT)</w:t>
      </w:r>
      <w:r w:rsidR="00C94104">
        <w:rPr>
          <w:rFonts w:ascii="Arial" w:hAnsi="Arial" w:cs="Arial"/>
          <w:b/>
          <w:bCs/>
          <w:lang w:val="en-NG"/>
        </w:rPr>
        <w:t xml:space="preserve"> Year 1</w:t>
      </w:r>
    </w:p>
    <w:p w14:paraId="5BE34835" w14:textId="1D7965B8" w:rsidR="000D1171" w:rsidRPr="000D1171" w:rsidRDefault="00515245" w:rsidP="000D1171">
      <w:pPr>
        <w:spacing w:line="360" w:lineRule="auto"/>
        <w:jc w:val="both"/>
        <w:rPr>
          <w:rFonts w:ascii="Arial" w:hAnsi="Arial" w:cs="Arial"/>
          <w:b/>
          <w:bCs/>
          <w:color w:val="EE0000"/>
          <w:lang w:val="en-NG"/>
        </w:rPr>
      </w:pPr>
      <w:r w:rsidRPr="00AF6347">
        <w:rPr>
          <w:rFonts w:ascii="Arial" w:hAnsi="Arial" w:cs="Arial"/>
          <w:b/>
          <w:bCs/>
          <w:u w:val="single"/>
          <w:lang w:val="en-NG"/>
        </w:rPr>
        <w:t>Background</w:t>
      </w:r>
      <w:r w:rsidR="00550EC6" w:rsidRPr="00AF6347">
        <w:rPr>
          <w:rFonts w:ascii="Arial" w:hAnsi="Arial" w:cs="Arial"/>
          <w:b/>
          <w:bCs/>
          <w:u w:val="single"/>
          <w:lang w:val="en-NG"/>
        </w:rPr>
        <w:t>:</w:t>
      </w:r>
      <w:r w:rsidR="00550EC6">
        <w:rPr>
          <w:rFonts w:ascii="Arial" w:hAnsi="Arial" w:cs="Arial"/>
          <w:b/>
          <w:bCs/>
          <w:lang w:val="en-NG"/>
        </w:rPr>
        <w:t xml:space="preserve"> </w:t>
      </w:r>
      <w:r w:rsidR="000D1171" w:rsidRPr="000D1171">
        <w:rPr>
          <w:rFonts w:ascii="Arial" w:hAnsi="Arial" w:cs="Arial"/>
          <w:color w:val="000000" w:themeColor="text1"/>
          <w:lang w:val="en-NG"/>
        </w:rPr>
        <w:t>ActionAid Nigeria (AAN) is implementing the European Union Support for Strengthening Social Protection in Nigeria (ESSPIN) Project, a social protection-focused intervention aimed at strengthening the effectiveness, inclusiveness, accountability, and sustainability of social protection systems across Oyo, Sokoto, Benue and Abia States, including the Federal Capital Territory (FCT).</w:t>
      </w:r>
    </w:p>
    <w:p w14:paraId="395607D9" w14:textId="77777777" w:rsidR="000D1171" w:rsidRPr="000D1171" w:rsidRDefault="000D1171" w:rsidP="000D1171">
      <w:pPr>
        <w:spacing w:line="360" w:lineRule="auto"/>
        <w:jc w:val="both"/>
        <w:rPr>
          <w:rFonts w:ascii="Arial" w:hAnsi="Arial" w:cs="Arial"/>
          <w:color w:val="000000" w:themeColor="text1"/>
          <w:lang w:val="en-NG"/>
        </w:rPr>
      </w:pPr>
      <w:r w:rsidRPr="000D1171">
        <w:rPr>
          <w:rFonts w:ascii="Arial" w:hAnsi="Arial" w:cs="Arial"/>
          <w:color w:val="000000" w:themeColor="text1"/>
          <w:lang w:val="en-NG"/>
        </w:rPr>
        <w:t>The project contributes to strengthening the coordination and utilization of the National Social Register (NSR) for national planning and poverty reduction efforts in Nigeria.</w:t>
      </w:r>
    </w:p>
    <w:p w14:paraId="3477ED91" w14:textId="77777777" w:rsidR="000D1171" w:rsidRPr="000D1171" w:rsidRDefault="000D1171" w:rsidP="000D1171">
      <w:pPr>
        <w:spacing w:line="360" w:lineRule="auto"/>
        <w:jc w:val="both"/>
        <w:rPr>
          <w:rFonts w:ascii="Arial" w:hAnsi="Arial" w:cs="Arial"/>
          <w:color w:val="000000" w:themeColor="text1"/>
          <w:lang w:val="en-NG"/>
        </w:rPr>
      </w:pPr>
      <w:r w:rsidRPr="000D1171">
        <w:rPr>
          <w:rFonts w:ascii="Arial" w:hAnsi="Arial" w:cs="Arial"/>
          <w:color w:val="000000" w:themeColor="text1"/>
          <w:lang w:val="en-NG"/>
        </w:rPr>
        <w:t>Despite the existence of several social protection and poverty reduction policies and programmes in Nigeria, implementation outcomes remain uneven due to political, institutional, governance, coordination, and financing constraints.</w:t>
      </w:r>
    </w:p>
    <w:p w14:paraId="77E1B66E" w14:textId="77777777" w:rsidR="000D1171" w:rsidRPr="000D1171" w:rsidRDefault="000D1171" w:rsidP="000D1171">
      <w:pPr>
        <w:spacing w:line="360" w:lineRule="auto"/>
        <w:jc w:val="both"/>
        <w:rPr>
          <w:rFonts w:ascii="Arial" w:hAnsi="Arial" w:cs="Arial"/>
          <w:color w:val="000000" w:themeColor="text1"/>
          <w:lang w:val="en-NG"/>
        </w:rPr>
      </w:pPr>
      <w:r w:rsidRPr="000D1171">
        <w:rPr>
          <w:rFonts w:ascii="Arial" w:hAnsi="Arial" w:cs="Arial"/>
          <w:color w:val="000000" w:themeColor="text1"/>
          <w:lang w:val="en-NG"/>
        </w:rPr>
        <w:t>To address these gaps, ActionAid Nigeria intends to commission a comprehensive research assessment across the project states and FCT to generate up-to-date, citizen-centred evidence on the performance, effectiveness, inclusiveness, and accountability of social protection and poverty reduction programmes.</w:t>
      </w:r>
    </w:p>
    <w:p w14:paraId="56B0F86C" w14:textId="4F9562F8" w:rsidR="000D1171" w:rsidRPr="000D1171" w:rsidRDefault="000D1171" w:rsidP="000D1171">
      <w:pPr>
        <w:spacing w:line="360" w:lineRule="auto"/>
        <w:jc w:val="both"/>
        <w:rPr>
          <w:rFonts w:ascii="Arial" w:hAnsi="Arial" w:cs="Arial"/>
          <w:color w:val="000000" w:themeColor="text1"/>
          <w:lang w:val="en-NG"/>
        </w:rPr>
      </w:pPr>
      <w:r w:rsidRPr="000D1171">
        <w:rPr>
          <w:rFonts w:ascii="Arial" w:hAnsi="Arial" w:cs="Arial"/>
          <w:color w:val="000000" w:themeColor="text1"/>
          <w:lang w:val="en-NG"/>
        </w:rPr>
        <w:t>The assessment seeks to fill critical knowledge gaps that currently constrain evidence-based advocacy, campaign actions, and policy reforms. Findings from the study will inform improvements in programme design, implementation, financing, coordination, and accountability mechanisms at both state and national levels, while promoting more inclusive and effective social protection systems in Nigeria.</w:t>
      </w:r>
    </w:p>
    <w:p w14:paraId="312D6818" w14:textId="57D43A24" w:rsidR="00515245" w:rsidRPr="00550EC6" w:rsidRDefault="00515245" w:rsidP="00515245">
      <w:pPr>
        <w:spacing w:line="360" w:lineRule="auto"/>
        <w:jc w:val="both"/>
        <w:rPr>
          <w:rFonts w:ascii="Arial" w:hAnsi="Arial" w:cs="Arial"/>
          <w:b/>
          <w:bCs/>
          <w:lang w:val="en-NG"/>
        </w:rPr>
      </w:pPr>
      <w:r w:rsidRPr="00DD4507">
        <w:rPr>
          <w:rFonts w:ascii="Arial" w:hAnsi="Arial" w:cs="Arial"/>
          <w:b/>
          <w:bCs/>
          <w:u w:val="single"/>
          <w:lang w:val="en-NG"/>
        </w:rPr>
        <w:t>Purpose of the Assignment</w:t>
      </w:r>
      <w:r w:rsidR="00550EC6" w:rsidRPr="00DD4507">
        <w:rPr>
          <w:rFonts w:ascii="Arial" w:hAnsi="Arial" w:cs="Arial"/>
          <w:b/>
          <w:bCs/>
          <w:u w:val="single"/>
          <w:lang w:val="en-NG"/>
        </w:rPr>
        <w:t>:</w:t>
      </w:r>
      <w:r w:rsidR="00550EC6">
        <w:rPr>
          <w:rFonts w:ascii="Arial" w:hAnsi="Arial" w:cs="Arial"/>
          <w:b/>
          <w:bCs/>
          <w:lang w:val="en-NG"/>
        </w:rPr>
        <w:t xml:space="preserve"> </w:t>
      </w:r>
      <w:r w:rsidRPr="00515245">
        <w:rPr>
          <w:rFonts w:ascii="Arial" w:hAnsi="Arial" w:cs="Arial"/>
          <w:lang w:val="en-NG"/>
        </w:rPr>
        <w:t>The purpose of this consultancy is to assess the impact of existing social protection and poverty reduction programmes across Oyo, Sokoto, Benue, Abia States and the FCT and generate evidence-based recommendations to:</w:t>
      </w:r>
    </w:p>
    <w:p w14:paraId="35FF40ED" w14:textId="77777777" w:rsidR="00515245" w:rsidRPr="00515245" w:rsidRDefault="00515245" w:rsidP="00C75940">
      <w:pPr>
        <w:numPr>
          <w:ilvl w:val="0"/>
          <w:numId w:val="7"/>
        </w:numPr>
        <w:spacing w:after="0" w:line="360" w:lineRule="auto"/>
        <w:jc w:val="both"/>
        <w:rPr>
          <w:rFonts w:ascii="Arial" w:hAnsi="Arial" w:cs="Arial"/>
          <w:lang w:val="en-NG"/>
        </w:rPr>
      </w:pPr>
      <w:r w:rsidRPr="00515245">
        <w:rPr>
          <w:rFonts w:ascii="Arial" w:hAnsi="Arial" w:cs="Arial"/>
          <w:lang w:val="en-NG"/>
        </w:rPr>
        <w:t>Strengthen advocacy efforts;</w:t>
      </w:r>
    </w:p>
    <w:p w14:paraId="1C6AA6A1" w14:textId="77777777" w:rsidR="00515245" w:rsidRPr="00515245" w:rsidRDefault="00515245" w:rsidP="00C75940">
      <w:pPr>
        <w:numPr>
          <w:ilvl w:val="0"/>
          <w:numId w:val="7"/>
        </w:numPr>
        <w:spacing w:after="0" w:line="360" w:lineRule="auto"/>
        <w:jc w:val="both"/>
        <w:rPr>
          <w:rFonts w:ascii="Arial" w:hAnsi="Arial" w:cs="Arial"/>
          <w:lang w:val="en-NG"/>
        </w:rPr>
      </w:pPr>
      <w:r w:rsidRPr="00515245">
        <w:rPr>
          <w:rFonts w:ascii="Arial" w:hAnsi="Arial" w:cs="Arial"/>
          <w:lang w:val="en-NG"/>
        </w:rPr>
        <w:t>Inform policy reforms;</w:t>
      </w:r>
    </w:p>
    <w:p w14:paraId="428742DC" w14:textId="77777777" w:rsidR="00515245" w:rsidRPr="00515245" w:rsidRDefault="00515245" w:rsidP="00C75940">
      <w:pPr>
        <w:numPr>
          <w:ilvl w:val="0"/>
          <w:numId w:val="7"/>
        </w:numPr>
        <w:spacing w:after="0" w:line="360" w:lineRule="auto"/>
        <w:jc w:val="both"/>
        <w:rPr>
          <w:rFonts w:ascii="Arial" w:hAnsi="Arial" w:cs="Arial"/>
          <w:lang w:val="en-NG"/>
        </w:rPr>
      </w:pPr>
      <w:r w:rsidRPr="00515245">
        <w:rPr>
          <w:rFonts w:ascii="Arial" w:hAnsi="Arial" w:cs="Arial"/>
          <w:lang w:val="en-NG"/>
        </w:rPr>
        <w:t>Improve programme design and implementation;</w:t>
      </w:r>
    </w:p>
    <w:p w14:paraId="5A1CB9A1" w14:textId="77777777" w:rsidR="00515245" w:rsidRPr="00515245" w:rsidRDefault="00515245" w:rsidP="00C75940">
      <w:pPr>
        <w:numPr>
          <w:ilvl w:val="0"/>
          <w:numId w:val="7"/>
        </w:numPr>
        <w:spacing w:after="0" w:line="360" w:lineRule="auto"/>
        <w:jc w:val="both"/>
        <w:rPr>
          <w:rFonts w:ascii="Arial" w:hAnsi="Arial" w:cs="Arial"/>
          <w:lang w:val="en-NG"/>
        </w:rPr>
      </w:pPr>
      <w:r w:rsidRPr="00515245">
        <w:rPr>
          <w:rFonts w:ascii="Arial" w:hAnsi="Arial" w:cs="Arial"/>
          <w:lang w:val="en-NG"/>
        </w:rPr>
        <w:lastRenderedPageBreak/>
        <w:t>Enhance transparency, accountability and inclusion within social protection systems;</w:t>
      </w:r>
    </w:p>
    <w:p w14:paraId="6FCC6670" w14:textId="58FA021C" w:rsidR="00515245" w:rsidRPr="00DD4507" w:rsidRDefault="00515245" w:rsidP="00C75940">
      <w:pPr>
        <w:numPr>
          <w:ilvl w:val="0"/>
          <w:numId w:val="7"/>
        </w:numPr>
        <w:spacing w:line="360" w:lineRule="auto"/>
        <w:jc w:val="both"/>
        <w:rPr>
          <w:rFonts w:ascii="Arial" w:hAnsi="Arial" w:cs="Arial"/>
          <w:lang w:val="en-NG"/>
        </w:rPr>
      </w:pPr>
      <w:r w:rsidRPr="00515245">
        <w:rPr>
          <w:rFonts w:ascii="Arial" w:hAnsi="Arial" w:cs="Arial"/>
          <w:lang w:val="en-NG"/>
        </w:rPr>
        <w:t>Strengthen financing and institutional coordination mechanisms.</w:t>
      </w:r>
    </w:p>
    <w:p w14:paraId="7A0DEA18" w14:textId="152092F1" w:rsidR="006D4DE0" w:rsidRPr="006D4DE0" w:rsidRDefault="00515245" w:rsidP="006D4DE0">
      <w:pPr>
        <w:spacing w:line="360" w:lineRule="auto"/>
        <w:jc w:val="both"/>
        <w:rPr>
          <w:rFonts w:ascii="Arial" w:hAnsi="Arial" w:cs="Arial"/>
          <w:lang w:val="en-NG"/>
        </w:rPr>
      </w:pPr>
      <w:r w:rsidRPr="00DD4507">
        <w:rPr>
          <w:rFonts w:ascii="Arial" w:hAnsi="Arial" w:cs="Arial"/>
          <w:b/>
          <w:bCs/>
          <w:u w:val="single"/>
          <w:lang w:val="en-NG"/>
        </w:rPr>
        <w:t>Objectives of the Assessment</w:t>
      </w:r>
      <w:r w:rsidR="00DD4507">
        <w:rPr>
          <w:rFonts w:ascii="Arial" w:hAnsi="Arial" w:cs="Arial"/>
          <w:b/>
          <w:bCs/>
          <w:u w:val="single"/>
          <w:lang w:val="en-NG"/>
        </w:rPr>
        <w:t xml:space="preserve">: </w:t>
      </w:r>
      <w:r w:rsidR="006D4DE0" w:rsidRPr="006D4DE0">
        <w:rPr>
          <w:rFonts w:ascii="Arial" w:hAnsi="Arial" w:cs="Arial"/>
          <w:lang w:val="en-NG"/>
        </w:rPr>
        <w:t>The overall objective of this consultancy is to generate up-to-date, citizen-centred evidence on the impact, effectiveness, inclusiveness, and accountability of existing social protection and poverty reduction programmes across Oyo, Sokoto, Benue and Abia States and the Federal Capital Territory (FCT).</w:t>
      </w:r>
      <w:r w:rsidR="006D4DE0">
        <w:rPr>
          <w:rFonts w:ascii="Arial" w:hAnsi="Arial" w:cs="Arial"/>
          <w:lang w:val="en-NG"/>
        </w:rPr>
        <w:t xml:space="preserve"> </w:t>
      </w:r>
      <w:r w:rsidR="006D4DE0" w:rsidRPr="006D4DE0">
        <w:rPr>
          <w:rFonts w:ascii="Arial" w:hAnsi="Arial" w:cs="Arial"/>
          <w:lang w:val="en-NG"/>
        </w:rPr>
        <w:t>Specifically, the assessment aims to:</w:t>
      </w:r>
    </w:p>
    <w:p w14:paraId="02DA8AF7" w14:textId="77777777" w:rsidR="006D4DE0" w:rsidRPr="006D4DE0" w:rsidRDefault="006D4DE0" w:rsidP="00C75940">
      <w:pPr>
        <w:numPr>
          <w:ilvl w:val="0"/>
          <w:numId w:val="20"/>
        </w:numPr>
        <w:spacing w:after="0" w:line="360" w:lineRule="auto"/>
        <w:jc w:val="both"/>
        <w:rPr>
          <w:rFonts w:ascii="Arial" w:hAnsi="Arial" w:cs="Arial"/>
          <w:lang w:val="en-NG"/>
        </w:rPr>
      </w:pPr>
      <w:r w:rsidRPr="006D4DE0">
        <w:rPr>
          <w:rFonts w:ascii="Arial" w:hAnsi="Arial" w:cs="Arial"/>
          <w:lang w:val="en-NG"/>
        </w:rPr>
        <w:t>Assess the design, targeting mechanisms, and coverage of existing social protection and poverty reduction programmes.</w:t>
      </w:r>
    </w:p>
    <w:p w14:paraId="1511DD1B" w14:textId="77777777" w:rsidR="006D4DE0" w:rsidRPr="006D4DE0" w:rsidRDefault="006D4DE0" w:rsidP="00C75940">
      <w:pPr>
        <w:numPr>
          <w:ilvl w:val="0"/>
          <w:numId w:val="20"/>
        </w:numPr>
        <w:spacing w:after="0" w:line="360" w:lineRule="auto"/>
        <w:jc w:val="both"/>
        <w:rPr>
          <w:rFonts w:ascii="Arial" w:hAnsi="Arial" w:cs="Arial"/>
          <w:lang w:val="en-NG"/>
        </w:rPr>
      </w:pPr>
      <w:r w:rsidRPr="006D4DE0">
        <w:rPr>
          <w:rFonts w:ascii="Arial" w:hAnsi="Arial" w:cs="Arial"/>
          <w:lang w:val="en-NG"/>
        </w:rPr>
        <w:t>Evaluate programme effectiveness, efficiency, and equity outcomes.</w:t>
      </w:r>
    </w:p>
    <w:p w14:paraId="695C1133" w14:textId="77777777" w:rsidR="006D4DE0" w:rsidRPr="006D4DE0" w:rsidRDefault="006D4DE0" w:rsidP="00C75940">
      <w:pPr>
        <w:numPr>
          <w:ilvl w:val="0"/>
          <w:numId w:val="20"/>
        </w:numPr>
        <w:spacing w:after="0" w:line="360" w:lineRule="auto"/>
        <w:jc w:val="both"/>
        <w:rPr>
          <w:rFonts w:ascii="Arial" w:hAnsi="Arial" w:cs="Arial"/>
          <w:lang w:val="en-NG"/>
        </w:rPr>
      </w:pPr>
      <w:r w:rsidRPr="006D4DE0">
        <w:rPr>
          <w:rFonts w:ascii="Arial" w:hAnsi="Arial" w:cs="Arial"/>
          <w:lang w:val="en-NG"/>
        </w:rPr>
        <w:t>Examine financing arrangements and the sustainability of interventions.</w:t>
      </w:r>
    </w:p>
    <w:p w14:paraId="0C0CD1CF" w14:textId="77777777" w:rsidR="006D4DE0" w:rsidRPr="006D4DE0" w:rsidRDefault="006D4DE0" w:rsidP="00C75940">
      <w:pPr>
        <w:numPr>
          <w:ilvl w:val="0"/>
          <w:numId w:val="20"/>
        </w:numPr>
        <w:spacing w:after="0" w:line="360" w:lineRule="auto"/>
        <w:jc w:val="both"/>
        <w:rPr>
          <w:rFonts w:ascii="Arial" w:hAnsi="Arial" w:cs="Arial"/>
          <w:lang w:val="en-NG"/>
        </w:rPr>
      </w:pPr>
      <w:r w:rsidRPr="006D4DE0">
        <w:rPr>
          <w:rFonts w:ascii="Arial" w:hAnsi="Arial" w:cs="Arial"/>
          <w:lang w:val="en-NG"/>
        </w:rPr>
        <w:t>Assess institutional coordination and governance mechanisms.</w:t>
      </w:r>
    </w:p>
    <w:p w14:paraId="62D9A479" w14:textId="77777777" w:rsidR="006D4DE0" w:rsidRPr="006D4DE0" w:rsidRDefault="006D4DE0" w:rsidP="00C75940">
      <w:pPr>
        <w:numPr>
          <w:ilvl w:val="0"/>
          <w:numId w:val="20"/>
        </w:numPr>
        <w:spacing w:after="0" w:line="360" w:lineRule="auto"/>
        <w:jc w:val="both"/>
        <w:rPr>
          <w:rFonts w:ascii="Arial" w:hAnsi="Arial" w:cs="Arial"/>
          <w:lang w:val="en-NG"/>
        </w:rPr>
      </w:pPr>
      <w:r w:rsidRPr="006D4DE0">
        <w:rPr>
          <w:rFonts w:ascii="Arial" w:hAnsi="Arial" w:cs="Arial"/>
          <w:lang w:val="en-NG"/>
        </w:rPr>
        <w:t>Document beneficiary experiences, perceptions, and outcomes.</w:t>
      </w:r>
    </w:p>
    <w:p w14:paraId="5287B197" w14:textId="77777777" w:rsidR="006D4DE0" w:rsidRPr="006D4DE0" w:rsidRDefault="006D4DE0" w:rsidP="00C75940">
      <w:pPr>
        <w:numPr>
          <w:ilvl w:val="0"/>
          <w:numId w:val="20"/>
        </w:numPr>
        <w:spacing w:after="0" w:line="360" w:lineRule="auto"/>
        <w:jc w:val="both"/>
        <w:rPr>
          <w:rFonts w:ascii="Arial" w:hAnsi="Arial" w:cs="Arial"/>
          <w:lang w:val="en-NG"/>
        </w:rPr>
      </w:pPr>
      <w:r w:rsidRPr="006D4DE0">
        <w:rPr>
          <w:rFonts w:ascii="Arial" w:hAnsi="Arial" w:cs="Arial"/>
          <w:lang w:val="en-NG"/>
        </w:rPr>
        <w:t>Identify critical knowledge gaps, implementation challenges, and opportunities for improvement.</w:t>
      </w:r>
    </w:p>
    <w:p w14:paraId="3AB4BC75" w14:textId="77777777" w:rsidR="006D4DE0" w:rsidRPr="006D4DE0" w:rsidRDefault="006D4DE0" w:rsidP="00C75940">
      <w:pPr>
        <w:numPr>
          <w:ilvl w:val="0"/>
          <w:numId w:val="20"/>
        </w:numPr>
        <w:spacing w:after="0" w:line="360" w:lineRule="auto"/>
        <w:jc w:val="both"/>
        <w:rPr>
          <w:rFonts w:ascii="Arial" w:hAnsi="Arial" w:cs="Arial"/>
          <w:lang w:val="en-NG"/>
        </w:rPr>
      </w:pPr>
      <w:r w:rsidRPr="006D4DE0">
        <w:rPr>
          <w:rFonts w:ascii="Arial" w:hAnsi="Arial" w:cs="Arial"/>
          <w:lang w:val="en-NG"/>
        </w:rPr>
        <w:t>Generate practical and actionable recommendations to strengthen advocacy and campaign actions.</w:t>
      </w:r>
    </w:p>
    <w:p w14:paraId="42AE9CBC" w14:textId="77777777" w:rsidR="006D4DE0" w:rsidRPr="006D4DE0" w:rsidRDefault="006D4DE0" w:rsidP="00C75940">
      <w:pPr>
        <w:numPr>
          <w:ilvl w:val="0"/>
          <w:numId w:val="20"/>
        </w:numPr>
        <w:spacing w:after="0" w:line="360" w:lineRule="auto"/>
        <w:jc w:val="both"/>
        <w:rPr>
          <w:rFonts w:ascii="Arial" w:hAnsi="Arial" w:cs="Arial"/>
          <w:lang w:val="en-NG"/>
        </w:rPr>
      </w:pPr>
      <w:r w:rsidRPr="006D4DE0">
        <w:rPr>
          <w:rFonts w:ascii="Arial" w:hAnsi="Arial" w:cs="Arial"/>
          <w:lang w:val="en-NG"/>
        </w:rPr>
        <w:t>Inform evidence-based policy reforms and decision-making processes at state and national levels.</w:t>
      </w:r>
    </w:p>
    <w:p w14:paraId="395D159F" w14:textId="0E9C47B8" w:rsidR="006D4DE0" w:rsidRPr="006D4DE0" w:rsidRDefault="006D4DE0" w:rsidP="00C75940">
      <w:pPr>
        <w:numPr>
          <w:ilvl w:val="0"/>
          <w:numId w:val="20"/>
        </w:numPr>
        <w:spacing w:line="360" w:lineRule="auto"/>
        <w:jc w:val="both"/>
        <w:rPr>
          <w:rFonts w:ascii="Arial" w:hAnsi="Arial" w:cs="Arial"/>
          <w:lang w:val="en-NG"/>
        </w:rPr>
      </w:pPr>
      <w:r w:rsidRPr="006D4DE0">
        <w:rPr>
          <w:rFonts w:ascii="Arial" w:hAnsi="Arial" w:cs="Arial"/>
          <w:lang w:val="en-NG"/>
        </w:rPr>
        <w:t>Improve programme design, implementation, accountability, and inclusiveness within social protection systems.</w:t>
      </w:r>
    </w:p>
    <w:p w14:paraId="1825587F" w14:textId="4376EC87" w:rsidR="00515245" w:rsidRPr="00DD4507" w:rsidRDefault="00515245" w:rsidP="00515245">
      <w:pPr>
        <w:spacing w:line="360" w:lineRule="auto"/>
        <w:jc w:val="both"/>
        <w:rPr>
          <w:rFonts w:ascii="Arial" w:hAnsi="Arial" w:cs="Arial"/>
          <w:b/>
          <w:bCs/>
          <w:lang w:val="en-NG"/>
        </w:rPr>
      </w:pPr>
      <w:r w:rsidRPr="00DD4507">
        <w:rPr>
          <w:rFonts w:ascii="Arial" w:hAnsi="Arial" w:cs="Arial"/>
          <w:b/>
          <w:bCs/>
          <w:u w:val="single"/>
          <w:lang w:val="en-NG"/>
        </w:rPr>
        <w:t>Scope of Work</w:t>
      </w:r>
      <w:r w:rsidR="00DD4507" w:rsidRPr="00DD4507">
        <w:rPr>
          <w:rFonts w:ascii="Arial" w:hAnsi="Arial" w:cs="Arial"/>
          <w:b/>
          <w:bCs/>
          <w:u w:val="single"/>
          <w:lang w:val="en-NG"/>
        </w:rPr>
        <w:t>:</w:t>
      </w:r>
      <w:r w:rsidR="00DD4507">
        <w:rPr>
          <w:rFonts w:ascii="Arial" w:hAnsi="Arial" w:cs="Arial"/>
          <w:b/>
          <w:bCs/>
          <w:lang w:val="en-NG"/>
        </w:rPr>
        <w:t xml:space="preserve"> </w:t>
      </w:r>
      <w:r w:rsidRPr="00515245">
        <w:rPr>
          <w:rFonts w:ascii="Arial" w:hAnsi="Arial" w:cs="Arial"/>
          <w:lang w:val="en-NG"/>
        </w:rPr>
        <w:t>The assignment will cover Oyo, Sokoto, Benue and Abia States as well as the Federal Capital Territory (FCT).</w:t>
      </w:r>
    </w:p>
    <w:p w14:paraId="6BC0B8DB" w14:textId="77777777" w:rsidR="00515245" w:rsidRPr="00515245" w:rsidRDefault="00515245" w:rsidP="00515245">
      <w:pPr>
        <w:spacing w:line="360" w:lineRule="auto"/>
        <w:jc w:val="both"/>
        <w:rPr>
          <w:rFonts w:ascii="Arial" w:hAnsi="Arial" w:cs="Arial"/>
          <w:lang w:val="en-NG"/>
        </w:rPr>
      </w:pPr>
      <w:r w:rsidRPr="00515245">
        <w:rPr>
          <w:rFonts w:ascii="Arial" w:hAnsi="Arial" w:cs="Arial"/>
          <w:lang w:val="en-NG"/>
        </w:rPr>
        <w:t>The consultant shall assess:</w:t>
      </w:r>
    </w:p>
    <w:p w14:paraId="5B8096A7" w14:textId="77777777" w:rsidR="00515245" w:rsidRPr="00515245" w:rsidRDefault="00515245" w:rsidP="00C75940">
      <w:pPr>
        <w:numPr>
          <w:ilvl w:val="0"/>
          <w:numId w:val="8"/>
        </w:numPr>
        <w:spacing w:after="0" w:line="360" w:lineRule="auto"/>
        <w:jc w:val="both"/>
        <w:rPr>
          <w:rFonts w:ascii="Arial" w:hAnsi="Arial" w:cs="Arial"/>
          <w:lang w:val="en-NG"/>
        </w:rPr>
      </w:pPr>
      <w:r w:rsidRPr="00515245">
        <w:rPr>
          <w:rFonts w:ascii="Arial" w:hAnsi="Arial" w:cs="Arial"/>
          <w:lang w:val="en-NG"/>
        </w:rPr>
        <w:t>Social protection programme design and targeting systems;</w:t>
      </w:r>
    </w:p>
    <w:p w14:paraId="6F20707D" w14:textId="77777777" w:rsidR="00515245" w:rsidRPr="00515245" w:rsidRDefault="00515245" w:rsidP="00C75940">
      <w:pPr>
        <w:numPr>
          <w:ilvl w:val="0"/>
          <w:numId w:val="8"/>
        </w:numPr>
        <w:spacing w:after="0" w:line="360" w:lineRule="auto"/>
        <w:jc w:val="both"/>
        <w:rPr>
          <w:rFonts w:ascii="Arial" w:hAnsi="Arial" w:cs="Arial"/>
          <w:lang w:val="en-NG"/>
        </w:rPr>
      </w:pPr>
      <w:r w:rsidRPr="00515245">
        <w:rPr>
          <w:rFonts w:ascii="Arial" w:hAnsi="Arial" w:cs="Arial"/>
          <w:lang w:val="en-NG"/>
        </w:rPr>
        <w:t>Beneficiary identification and coverage;</w:t>
      </w:r>
    </w:p>
    <w:p w14:paraId="4A8853DC" w14:textId="77777777" w:rsidR="00515245" w:rsidRPr="00515245" w:rsidRDefault="00515245" w:rsidP="00C75940">
      <w:pPr>
        <w:numPr>
          <w:ilvl w:val="0"/>
          <w:numId w:val="8"/>
        </w:numPr>
        <w:spacing w:after="0" w:line="360" w:lineRule="auto"/>
        <w:jc w:val="both"/>
        <w:rPr>
          <w:rFonts w:ascii="Arial" w:hAnsi="Arial" w:cs="Arial"/>
          <w:lang w:val="en-NG"/>
        </w:rPr>
      </w:pPr>
      <w:r w:rsidRPr="00515245">
        <w:rPr>
          <w:rFonts w:ascii="Arial" w:hAnsi="Arial" w:cs="Arial"/>
          <w:lang w:val="en-NG"/>
        </w:rPr>
        <w:t>Programme implementation effectiveness and efficiency;</w:t>
      </w:r>
    </w:p>
    <w:p w14:paraId="6B0600DA" w14:textId="77777777" w:rsidR="00515245" w:rsidRPr="00515245" w:rsidRDefault="00515245" w:rsidP="00C75940">
      <w:pPr>
        <w:numPr>
          <w:ilvl w:val="0"/>
          <w:numId w:val="8"/>
        </w:numPr>
        <w:spacing w:after="0" w:line="360" w:lineRule="auto"/>
        <w:jc w:val="both"/>
        <w:rPr>
          <w:rFonts w:ascii="Arial" w:hAnsi="Arial" w:cs="Arial"/>
          <w:lang w:val="en-NG"/>
        </w:rPr>
      </w:pPr>
      <w:r w:rsidRPr="00515245">
        <w:rPr>
          <w:rFonts w:ascii="Arial" w:hAnsi="Arial" w:cs="Arial"/>
          <w:lang w:val="en-NG"/>
        </w:rPr>
        <w:t>Financing structures and fiscal sustainability;</w:t>
      </w:r>
    </w:p>
    <w:p w14:paraId="605B948B" w14:textId="77777777" w:rsidR="00515245" w:rsidRPr="00515245" w:rsidRDefault="00515245" w:rsidP="00C75940">
      <w:pPr>
        <w:numPr>
          <w:ilvl w:val="0"/>
          <w:numId w:val="8"/>
        </w:numPr>
        <w:spacing w:after="0" w:line="360" w:lineRule="auto"/>
        <w:jc w:val="both"/>
        <w:rPr>
          <w:rFonts w:ascii="Arial" w:hAnsi="Arial" w:cs="Arial"/>
          <w:lang w:val="en-NG"/>
        </w:rPr>
      </w:pPr>
      <w:r w:rsidRPr="00515245">
        <w:rPr>
          <w:rFonts w:ascii="Arial" w:hAnsi="Arial" w:cs="Arial"/>
          <w:lang w:val="en-NG"/>
        </w:rPr>
        <w:t>Institutional coordination mechanisms;</w:t>
      </w:r>
    </w:p>
    <w:p w14:paraId="345E8152" w14:textId="77777777" w:rsidR="00515245" w:rsidRPr="00515245" w:rsidRDefault="00515245" w:rsidP="00C75940">
      <w:pPr>
        <w:numPr>
          <w:ilvl w:val="0"/>
          <w:numId w:val="8"/>
        </w:numPr>
        <w:spacing w:after="0" w:line="360" w:lineRule="auto"/>
        <w:jc w:val="both"/>
        <w:rPr>
          <w:rFonts w:ascii="Arial" w:hAnsi="Arial" w:cs="Arial"/>
          <w:lang w:val="en-NG"/>
        </w:rPr>
      </w:pPr>
      <w:r w:rsidRPr="00515245">
        <w:rPr>
          <w:rFonts w:ascii="Arial" w:hAnsi="Arial" w:cs="Arial"/>
          <w:lang w:val="en-NG"/>
        </w:rPr>
        <w:t>Governance and accountability arrangements;</w:t>
      </w:r>
    </w:p>
    <w:p w14:paraId="2894050D" w14:textId="77777777" w:rsidR="00515245" w:rsidRPr="00515245" w:rsidRDefault="00515245" w:rsidP="00C75940">
      <w:pPr>
        <w:numPr>
          <w:ilvl w:val="0"/>
          <w:numId w:val="8"/>
        </w:numPr>
        <w:spacing w:after="0" w:line="360" w:lineRule="auto"/>
        <w:jc w:val="both"/>
        <w:rPr>
          <w:rFonts w:ascii="Arial" w:hAnsi="Arial" w:cs="Arial"/>
          <w:lang w:val="en-NG"/>
        </w:rPr>
      </w:pPr>
      <w:r w:rsidRPr="00515245">
        <w:rPr>
          <w:rFonts w:ascii="Arial" w:hAnsi="Arial" w:cs="Arial"/>
          <w:lang w:val="en-NG"/>
        </w:rPr>
        <w:lastRenderedPageBreak/>
        <w:t>Beneficiary experiences and outcomes;</w:t>
      </w:r>
    </w:p>
    <w:p w14:paraId="7DD94FD4" w14:textId="6C1FBB5E" w:rsidR="00515245" w:rsidRDefault="00515245" w:rsidP="00C75940">
      <w:pPr>
        <w:numPr>
          <w:ilvl w:val="0"/>
          <w:numId w:val="8"/>
        </w:numPr>
        <w:spacing w:line="360" w:lineRule="auto"/>
        <w:jc w:val="both"/>
        <w:rPr>
          <w:rFonts w:ascii="Arial" w:hAnsi="Arial" w:cs="Arial"/>
          <w:lang w:val="en-NG"/>
        </w:rPr>
      </w:pPr>
      <w:r w:rsidRPr="00515245">
        <w:rPr>
          <w:rFonts w:ascii="Arial" w:hAnsi="Arial" w:cs="Arial"/>
          <w:lang w:val="en-NG"/>
        </w:rPr>
        <w:t>Existing gaps and opportunities for strengthening social protection systems.</w:t>
      </w:r>
    </w:p>
    <w:p w14:paraId="34E404CA" w14:textId="3165922A" w:rsidR="00872946" w:rsidRPr="00872946" w:rsidRDefault="00872946" w:rsidP="00872946">
      <w:pPr>
        <w:spacing w:line="360" w:lineRule="auto"/>
        <w:jc w:val="both"/>
        <w:rPr>
          <w:rFonts w:ascii="Arial" w:hAnsi="Arial" w:cs="Arial"/>
          <w:b/>
          <w:bCs/>
          <w:lang w:val="en-NG"/>
        </w:rPr>
      </w:pPr>
      <w:r w:rsidRPr="00872946">
        <w:rPr>
          <w:rFonts w:ascii="Arial" w:hAnsi="Arial" w:cs="Arial"/>
          <w:b/>
          <w:bCs/>
          <w:u w:val="single"/>
          <w:lang w:val="en-NG"/>
        </w:rPr>
        <w:t>Research Focus Areas</w:t>
      </w:r>
      <w:r>
        <w:rPr>
          <w:rFonts w:ascii="Arial" w:hAnsi="Arial" w:cs="Arial"/>
          <w:b/>
          <w:bCs/>
          <w:lang w:val="en-NG"/>
        </w:rPr>
        <w:t xml:space="preserve">: </w:t>
      </w:r>
      <w:r w:rsidRPr="00872946">
        <w:rPr>
          <w:rFonts w:ascii="Arial" w:hAnsi="Arial" w:cs="Arial"/>
          <w:lang w:val="en-NG"/>
        </w:rPr>
        <w:t>The assessment shall pay particular attention to generating evidence on:</w:t>
      </w:r>
    </w:p>
    <w:p w14:paraId="2A9887E9" w14:textId="77777777" w:rsidR="00872946" w:rsidRPr="00872946" w:rsidRDefault="00872946" w:rsidP="00C75940">
      <w:pPr>
        <w:numPr>
          <w:ilvl w:val="0"/>
          <w:numId w:val="21"/>
        </w:numPr>
        <w:spacing w:after="0" w:line="360" w:lineRule="auto"/>
        <w:jc w:val="both"/>
        <w:rPr>
          <w:rFonts w:ascii="Arial" w:hAnsi="Arial" w:cs="Arial"/>
          <w:lang w:val="en-NG"/>
        </w:rPr>
      </w:pPr>
      <w:r w:rsidRPr="00872946">
        <w:rPr>
          <w:rFonts w:ascii="Arial" w:hAnsi="Arial" w:cs="Arial"/>
          <w:lang w:val="en-NG"/>
        </w:rPr>
        <w:t>The extent to which social protection and poverty reduction programmes are reaching intended beneficiaries.</w:t>
      </w:r>
    </w:p>
    <w:p w14:paraId="38A2B6E8" w14:textId="77777777" w:rsidR="00872946" w:rsidRPr="00872946" w:rsidRDefault="00872946" w:rsidP="00C75940">
      <w:pPr>
        <w:numPr>
          <w:ilvl w:val="0"/>
          <w:numId w:val="21"/>
        </w:numPr>
        <w:spacing w:after="0" w:line="360" w:lineRule="auto"/>
        <w:jc w:val="both"/>
        <w:rPr>
          <w:rFonts w:ascii="Arial" w:hAnsi="Arial" w:cs="Arial"/>
          <w:lang w:val="en-NG"/>
        </w:rPr>
      </w:pPr>
      <w:r w:rsidRPr="00872946">
        <w:rPr>
          <w:rFonts w:ascii="Arial" w:hAnsi="Arial" w:cs="Arial"/>
          <w:lang w:val="en-NG"/>
        </w:rPr>
        <w:t>Equity and inclusion considerations, particularly for women, persons with disabilities, older persons, youth, and other vulnerable populations.</w:t>
      </w:r>
    </w:p>
    <w:p w14:paraId="554FC423" w14:textId="77777777" w:rsidR="00872946" w:rsidRPr="00872946" w:rsidRDefault="00872946" w:rsidP="00C75940">
      <w:pPr>
        <w:numPr>
          <w:ilvl w:val="0"/>
          <w:numId w:val="21"/>
        </w:numPr>
        <w:spacing w:after="0" w:line="360" w:lineRule="auto"/>
        <w:jc w:val="both"/>
        <w:rPr>
          <w:rFonts w:ascii="Arial" w:hAnsi="Arial" w:cs="Arial"/>
          <w:lang w:val="en-NG"/>
        </w:rPr>
      </w:pPr>
      <w:r w:rsidRPr="00872946">
        <w:rPr>
          <w:rFonts w:ascii="Arial" w:hAnsi="Arial" w:cs="Arial"/>
          <w:lang w:val="en-NG"/>
        </w:rPr>
        <w:t>The effectiveness of targeting and beneficiary identification systems, including the use of the National Social Register (NSR).</w:t>
      </w:r>
    </w:p>
    <w:p w14:paraId="70245518" w14:textId="77777777" w:rsidR="00872946" w:rsidRPr="00872946" w:rsidRDefault="00872946" w:rsidP="00C75940">
      <w:pPr>
        <w:numPr>
          <w:ilvl w:val="0"/>
          <w:numId w:val="21"/>
        </w:numPr>
        <w:spacing w:after="0" w:line="360" w:lineRule="auto"/>
        <w:jc w:val="both"/>
        <w:rPr>
          <w:rFonts w:ascii="Arial" w:hAnsi="Arial" w:cs="Arial"/>
          <w:lang w:val="en-NG"/>
        </w:rPr>
      </w:pPr>
      <w:r w:rsidRPr="00872946">
        <w:rPr>
          <w:rFonts w:ascii="Arial" w:hAnsi="Arial" w:cs="Arial"/>
          <w:lang w:val="en-NG"/>
        </w:rPr>
        <w:t>Beneficiary satisfaction and lived experiences with programme implementation.</w:t>
      </w:r>
    </w:p>
    <w:p w14:paraId="3CE16684" w14:textId="77777777" w:rsidR="00872946" w:rsidRPr="00872946" w:rsidRDefault="00872946" w:rsidP="00C75940">
      <w:pPr>
        <w:numPr>
          <w:ilvl w:val="0"/>
          <w:numId w:val="21"/>
        </w:numPr>
        <w:spacing w:after="0" w:line="360" w:lineRule="auto"/>
        <w:jc w:val="both"/>
        <w:rPr>
          <w:rFonts w:ascii="Arial" w:hAnsi="Arial" w:cs="Arial"/>
          <w:lang w:val="en-NG"/>
        </w:rPr>
      </w:pPr>
      <w:r w:rsidRPr="00872946">
        <w:rPr>
          <w:rFonts w:ascii="Arial" w:hAnsi="Arial" w:cs="Arial"/>
          <w:lang w:val="en-NG"/>
        </w:rPr>
        <w:t>Barriers affecting access, participation, and programme effectiveness.</w:t>
      </w:r>
    </w:p>
    <w:p w14:paraId="2E26A5E7" w14:textId="77777777" w:rsidR="00872946" w:rsidRPr="00872946" w:rsidRDefault="00872946" w:rsidP="00C75940">
      <w:pPr>
        <w:numPr>
          <w:ilvl w:val="0"/>
          <w:numId w:val="21"/>
        </w:numPr>
        <w:spacing w:after="0" w:line="360" w:lineRule="auto"/>
        <w:jc w:val="both"/>
        <w:rPr>
          <w:rFonts w:ascii="Arial" w:hAnsi="Arial" w:cs="Arial"/>
          <w:lang w:val="en-NG"/>
        </w:rPr>
      </w:pPr>
      <w:r w:rsidRPr="00872946">
        <w:rPr>
          <w:rFonts w:ascii="Arial" w:hAnsi="Arial" w:cs="Arial"/>
          <w:lang w:val="en-NG"/>
        </w:rPr>
        <w:t>Institutional, political, and financing factors influencing implementation outcomes.</w:t>
      </w:r>
    </w:p>
    <w:p w14:paraId="51A51CB0" w14:textId="39BBD327" w:rsidR="00872946" w:rsidRPr="00872946" w:rsidRDefault="00872946" w:rsidP="00C75940">
      <w:pPr>
        <w:numPr>
          <w:ilvl w:val="0"/>
          <w:numId w:val="21"/>
        </w:numPr>
        <w:spacing w:line="360" w:lineRule="auto"/>
        <w:jc w:val="both"/>
        <w:rPr>
          <w:rFonts w:ascii="Arial" w:hAnsi="Arial" w:cs="Arial"/>
          <w:lang w:val="en-NG"/>
        </w:rPr>
      </w:pPr>
      <w:r w:rsidRPr="00872946">
        <w:rPr>
          <w:rFonts w:ascii="Arial" w:hAnsi="Arial" w:cs="Arial"/>
          <w:lang w:val="en-NG"/>
        </w:rPr>
        <w:t>Opportunities to strengthen programme delivery, accountability, and sustainability.</w:t>
      </w:r>
    </w:p>
    <w:p w14:paraId="2B6581C3" w14:textId="4535016E" w:rsidR="00515245" w:rsidRPr="00E34E33" w:rsidRDefault="00515245" w:rsidP="00515245">
      <w:pPr>
        <w:spacing w:line="360" w:lineRule="auto"/>
        <w:jc w:val="both"/>
        <w:rPr>
          <w:rFonts w:ascii="Arial" w:hAnsi="Arial" w:cs="Arial"/>
          <w:b/>
          <w:bCs/>
          <w:lang w:val="en-NG"/>
        </w:rPr>
      </w:pPr>
      <w:r w:rsidRPr="001C0F4D">
        <w:rPr>
          <w:rFonts w:ascii="Arial" w:hAnsi="Arial" w:cs="Arial"/>
          <w:b/>
          <w:bCs/>
          <w:u w:val="single"/>
          <w:lang w:val="en-NG"/>
        </w:rPr>
        <w:t>Methodology</w:t>
      </w:r>
      <w:r w:rsidR="00701C50" w:rsidRPr="001C0F4D">
        <w:rPr>
          <w:rFonts w:ascii="Arial" w:hAnsi="Arial" w:cs="Arial"/>
          <w:b/>
          <w:bCs/>
          <w:u w:val="single"/>
          <w:lang w:val="en-NG"/>
        </w:rPr>
        <w:t>:</w:t>
      </w:r>
      <w:r w:rsidR="00701C50">
        <w:rPr>
          <w:rFonts w:ascii="Arial" w:hAnsi="Arial" w:cs="Arial"/>
          <w:b/>
          <w:bCs/>
          <w:lang w:val="en-NG"/>
        </w:rPr>
        <w:t xml:space="preserve"> </w:t>
      </w:r>
      <w:r w:rsidRPr="00515245">
        <w:rPr>
          <w:rFonts w:ascii="Arial" w:hAnsi="Arial" w:cs="Arial"/>
          <w:lang w:val="en-NG"/>
        </w:rPr>
        <w:t>The consultant shall adopt a mixed-methods approach combining quantitative and qualitative techniques.</w:t>
      </w:r>
      <w:r w:rsidR="00E34E33">
        <w:rPr>
          <w:rFonts w:ascii="Arial" w:hAnsi="Arial" w:cs="Arial"/>
          <w:b/>
          <w:bCs/>
          <w:lang w:val="en-NG"/>
        </w:rPr>
        <w:t xml:space="preserve"> </w:t>
      </w:r>
      <w:r w:rsidRPr="00515245">
        <w:rPr>
          <w:rFonts w:ascii="Arial" w:hAnsi="Arial" w:cs="Arial"/>
          <w:lang w:val="en-NG"/>
        </w:rPr>
        <w:t>The methodology is expected to include:</w:t>
      </w:r>
    </w:p>
    <w:p w14:paraId="771999C3" w14:textId="77777777" w:rsidR="00515245" w:rsidRPr="00515245" w:rsidRDefault="00515245" w:rsidP="00C75940">
      <w:pPr>
        <w:numPr>
          <w:ilvl w:val="0"/>
          <w:numId w:val="10"/>
        </w:numPr>
        <w:spacing w:after="0" w:line="360" w:lineRule="auto"/>
        <w:jc w:val="both"/>
        <w:rPr>
          <w:rFonts w:ascii="Arial" w:hAnsi="Arial" w:cs="Arial"/>
          <w:lang w:val="en-NG"/>
        </w:rPr>
      </w:pPr>
      <w:r w:rsidRPr="00515245">
        <w:rPr>
          <w:rFonts w:ascii="Arial" w:hAnsi="Arial" w:cs="Arial"/>
          <w:lang w:val="en-NG"/>
        </w:rPr>
        <w:t>Household surveys;</w:t>
      </w:r>
    </w:p>
    <w:p w14:paraId="2C2CD324" w14:textId="77777777" w:rsidR="00515245" w:rsidRPr="00515245" w:rsidRDefault="00515245" w:rsidP="00C75940">
      <w:pPr>
        <w:numPr>
          <w:ilvl w:val="0"/>
          <w:numId w:val="10"/>
        </w:numPr>
        <w:spacing w:after="0" w:line="360" w:lineRule="auto"/>
        <w:jc w:val="both"/>
        <w:rPr>
          <w:rFonts w:ascii="Arial" w:hAnsi="Arial" w:cs="Arial"/>
          <w:lang w:val="en-NG"/>
        </w:rPr>
      </w:pPr>
      <w:r w:rsidRPr="00515245">
        <w:rPr>
          <w:rFonts w:ascii="Arial" w:hAnsi="Arial" w:cs="Arial"/>
          <w:lang w:val="en-NG"/>
        </w:rPr>
        <w:t>Beneficiary surveys;</w:t>
      </w:r>
    </w:p>
    <w:p w14:paraId="4EACC4F3" w14:textId="77777777" w:rsidR="00515245" w:rsidRPr="00515245" w:rsidRDefault="00515245" w:rsidP="00C75940">
      <w:pPr>
        <w:numPr>
          <w:ilvl w:val="0"/>
          <w:numId w:val="10"/>
        </w:numPr>
        <w:spacing w:after="0" w:line="360" w:lineRule="auto"/>
        <w:jc w:val="both"/>
        <w:rPr>
          <w:rFonts w:ascii="Arial" w:hAnsi="Arial" w:cs="Arial"/>
          <w:lang w:val="en-NG"/>
        </w:rPr>
      </w:pPr>
      <w:r w:rsidRPr="00515245">
        <w:rPr>
          <w:rFonts w:ascii="Arial" w:hAnsi="Arial" w:cs="Arial"/>
          <w:lang w:val="en-NG"/>
        </w:rPr>
        <w:t>Community-level assessments.</w:t>
      </w:r>
    </w:p>
    <w:p w14:paraId="59A2917E" w14:textId="77777777" w:rsidR="00515245" w:rsidRPr="00515245" w:rsidRDefault="00515245" w:rsidP="00C75940">
      <w:pPr>
        <w:numPr>
          <w:ilvl w:val="0"/>
          <w:numId w:val="11"/>
        </w:numPr>
        <w:spacing w:after="0" w:line="360" w:lineRule="auto"/>
        <w:jc w:val="both"/>
        <w:rPr>
          <w:rFonts w:ascii="Arial" w:hAnsi="Arial" w:cs="Arial"/>
          <w:lang w:val="en-NG"/>
        </w:rPr>
      </w:pPr>
      <w:r w:rsidRPr="00515245">
        <w:rPr>
          <w:rFonts w:ascii="Arial" w:hAnsi="Arial" w:cs="Arial"/>
          <w:lang w:val="en-NG"/>
        </w:rPr>
        <w:t>Key Informant Interviews (</w:t>
      </w:r>
      <w:proofErr w:type="spellStart"/>
      <w:r w:rsidRPr="00515245">
        <w:rPr>
          <w:rFonts w:ascii="Arial" w:hAnsi="Arial" w:cs="Arial"/>
          <w:lang w:val="en-NG"/>
        </w:rPr>
        <w:t>KIIs</w:t>
      </w:r>
      <w:proofErr w:type="spellEnd"/>
      <w:r w:rsidRPr="00515245">
        <w:rPr>
          <w:rFonts w:ascii="Arial" w:hAnsi="Arial" w:cs="Arial"/>
          <w:lang w:val="en-NG"/>
        </w:rPr>
        <w:t>);</w:t>
      </w:r>
    </w:p>
    <w:p w14:paraId="4CB477F9" w14:textId="77777777" w:rsidR="00515245" w:rsidRPr="00515245" w:rsidRDefault="00515245" w:rsidP="00C75940">
      <w:pPr>
        <w:numPr>
          <w:ilvl w:val="0"/>
          <w:numId w:val="11"/>
        </w:numPr>
        <w:spacing w:after="0" w:line="360" w:lineRule="auto"/>
        <w:jc w:val="both"/>
        <w:rPr>
          <w:rFonts w:ascii="Arial" w:hAnsi="Arial" w:cs="Arial"/>
          <w:lang w:val="en-NG"/>
        </w:rPr>
      </w:pPr>
      <w:r w:rsidRPr="00515245">
        <w:rPr>
          <w:rFonts w:ascii="Arial" w:hAnsi="Arial" w:cs="Arial"/>
          <w:lang w:val="en-NG"/>
        </w:rPr>
        <w:t>Focus Group Discussions (</w:t>
      </w:r>
      <w:proofErr w:type="spellStart"/>
      <w:r w:rsidRPr="00515245">
        <w:rPr>
          <w:rFonts w:ascii="Arial" w:hAnsi="Arial" w:cs="Arial"/>
          <w:lang w:val="en-NG"/>
        </w:rPr>
        <w:t>FGDs</w:t>
      </w:r>
      <w:proofErr w:type="spellEnd"/>
      <w:r w:rsidRPr="00515245">
        <w:rPr>
          <w:rFonts w:ascii="Arial" w:hAnsi="Arial" w:cs="Arial"/>
          <w:lang w:val="en-NG"/>
        </w:rPr>
        <w:t>);</w:t>
      </w:r>
    </w:p>
    <w:p w14:paraId="426B6632" w14:textId="77777777" w:rsidR="00515245" w:rsidRPr="00515245" w:rsidRDefault="00515245" w:rsidP="00C75940">
      <w:pPr>
        <w:numPr>
          <w:ilvl w:val="0"/>
          <w:numId w:val="11"/>
        </w:numPr>
        <w:spacing w:after="0" w:line="360" w:lineRule="auto"/>
        <w:jc w:val="both"/>
        <w:rPr>
          <w:rFonts w:ascii="Arial" w:hAnsi="Arial" w:cs="Arial"/>
          <w:lang w:val="en-NG"/>
        </w:rPr>
      </w:pPr>
      <w:r w:rsidRPr="00515245">
        <w:rPr>
          <w:rFonts w:ascii="Arial" w:hAnsi="Arial" w:cs="Arial"/>
          <w:lang w:val="en-NG"/>
        </w:rPr>
        <w:t>Stakeholder consultations;</w:t>
      </w:r>
    </w:p>
    <w:p w14:paraId="2D3C64BB" w14:textId="77777777" w:rsidR="00515245" w:rsidRPr="00515245" w:rsidRDefault="00515245" w:rsidP="00C75940">
      <w:pPr>
        <w:numPr>
          <w:ilvl w:val="0"/>
          <w:numId w:val="11"/>
        </w:numPr>
        <w:spacing w:after="0" w:line="360" w:lineRule="auto"/>
        <w:jc w:val="both"/>
        <w:rPr>
          <w:rFonts w:ascii="Arial" w:hAnsi="Arial" w:cs="Arial"/>
          <w:lang w:val="en-NG"/>
        </w:rPr>
      </w:pPr>
      <w:r w:rsidRPr="00515245">
        <w:rPr>
          <w:rFonts w:ascii="Arial" w:hAnsi="Arial" w:cs="Arial"/>
          <w:lang w:val="en-NG"/>
        </w:rPr>
        <w:t>Case studies.</w:t>
      </w:r>
    </w:p>
    <w:p w14:paraId="3EA15885" w14:textId="77777777" w:rsidR="00515245" w:rsidRPr="00515245" w:rsidRDefault="00515245" w:rsidP="00C75940">
      <w:pPr>
        <w:numPr>
          <w:ilvl w:val="0"/>
          <w:numId w:val="12"/>
        </w:numPr>
        <w:spacing w:after="0" w:line="360" w:lineRule="auto"/>
        <w:jc w:val="both"/>
        <w:rPr>
          <w:rFonts w:ascii="Arial" w:hAnsi="Arial" w:cs="Arial"/>
          <w:lang w:val="en-NG"/>
        </w:rPr>
      </w:pPr>
      <w:r w:rsidRPr="00515245">
        <w:rPr>
          <w:rFonts w:ascii="Arial" w:hAnsi="Arial" w:cs="Arial"/>
          <w:lang w:val="en-NG"/>
        </w:rPr>
        <w:t>Policy and legislative review;</w:t>
      </w:r>
    </w:p>
    <w:p w14:paraId="4ECDAE2C" w14:textId="77777777" w:rsidR="00515245" w:rsidRPr="00515245" w:rsidRDefault="00515245" w:rsidP="00C75940">
      <w:pPr>
        <w:numPr>
          <w:ilvl w:val="0"/>
          <w:numId w:val="12"/>
        </w:numPr>
        <w:spacing w:after="0" w:line="360" w:lineRule="auto"/>
        <w:jc w:val="both"/>
        <w:rPr>
          <w:rFonts w:ascii="Arial" w:hAnsi="Arial" w:cs="Arial"/>
          <w:lang w:val="en-NG"/>
        </w:rPr>
      </w:pPr>
      <w:r w:rsidRPr="00515245">
        <w:rPr>
          <w:rFonts w:ascii="Arial" w:hAnsi="Arial" w:cs="Arial"/>
          <w:lang w:val="en-NG"/>
        </w:rPr>
        <w:t>Programme implementation documents;</w:t>
      </w:r>
    </w:p>
    <w:p w14:paraId="439FBAB5" w14:textId="77777777" w:rsidR="00515245" w:rsidRPr="00515245" w:rsidRDefault="00515245" w:rsidP="00C75940">
      <w:pPr>
        <w:numPr>
          <w:ilvl w:val="0"/>
          <w:numId w:val="12"/>
        </w:numPr>
        <w:spacing w:after="0" w:line="360" w:lineRule="auto"/>
        <w:jc w:val="both"/>
        <w:rPr>
          <w:rFonts w:ascii="Arial" w:hAnsi="Arial" w:cs="Arial"/>
          <w:lang w:val="en-NG"/>
        </w:rPr>
      </w:pPr>
      <w:r w:rsidRPr="00515245">
        <w:rPr>
          <w:rFonts w:ascii="Arial" w:hAnsi="Arial" w:cs="Arial"/>
          <w:lang w:val="en-NG"/>
        </w:rPr>
        <w:t>Budget and expenditure analysis;</w:t>
      </w:r>
    </w:p>
    <w:p w14:paraId="61CA7ABB" w14:textId="77777777" w:rsidR="00515245" w:rsidRPr="00515245" w:rsidRDefault="00515245" w:rsidP="00C75940">
      <w:pPr>
        <w:numPr>
          <w:ilvl w:val="0"/>
          <w:numId w:val="12"/>
        </w:numPr>
        <w:spacing w:line="360" w:lineRule="auto"/>
        <w:jc w:val="both"/>
        <w:rPr>
          <w:rFonts w:ascii="Arial" w:hAnsi="Arial" w:cs="Arial"/>
          <w:lang w:val="en-NG"/>
        </w:rPr>
      </w:pPr>
      <w:r w:rsidRPr="00515245">
        <w:rPr>
          <w:rFonts w:ascii="Arial" w:hAnsi="Arial" w:cs="Arial"/>
          <w:lang w:val="en-NG"/>
        </w:rPr>
        <w:t>Administrative datasets.</w:t>
      </w:r>
    </w:p>
    <w:p w14:paraId="59704DD1" w14:textId="00A78485" w:rsidR="00515245" w:rsidRPr="001C0F4D" w:rsidRDefault="00E34E33" w:rsidP="00515245">
      <w:pPr>
        <w:spacing w:line="360" w:lineRule="auto"/>
        <w:jc w:val="both"/>
        <w:rPr>
          <w:rFonts w:ascii="Arial" w:hAnsi="Arial" w:cs="Arial"/>
          <w:b/>
          <w:bCs/>
          <w:lang w:val="en-NG"/>
        </w:rPr>
      </w:pPr>
      <w:r w:rsidRPr="00E34E33">
        <w:rPr>
          <w:rFonts w:ascii="Arial" w:hAnsi="Arial" w:cs="Arial"/>
          <w:lang w:val="en-NG"/>
        </w:rPr>
        <w:t>Furthermore, t</w:t>
      </w:r>
      <w:r w:rsidR="00515245" w:rsidRPr="00E34E33">
        <w:rPr>
          <w:rFonts w:ascii="Arial" w:hAnsi="Arial" w:cs="Arial"/>
          <w:lang w:val="en-NG"/>
        </w:rPr>
        <w:t>he</w:t>
      </w:r>
      <w:r w:rsidR="00515245" w:rsidRPr="00515245">
        <w:rPr>
          <w:rFonts w:ascii="Arial" w:hAnsi="Arial" w:cs="Arial"/>
          <w:lang w:val="en-NG"/>
        </w:rPr>
        <w:t xml:space="preserve"> assessment should apply a Political Economy Analysis lens to understand:</w:t>
      </w:r>
    </w:p>
    <w:p w14:paraId="446637F2" w14:textId="77777777" w:rsidR="00515245" w:rsidRPr="00515245" w:rsidRDefault="00515245" w:rsidP="00C75940">
      <w:pPr>
        <w:numPr>
          <w:ilvl w:val="0"/>
          <w:numId w:val="13"/>
        </w:numPr>
        <w:spacing w:after="0" w:line="360" w:lineRule="auto"/>
        <w:jc w:val="both"/>
        <w:rPr>
          <w:rFonts w:ascii="Arial" w:hAnsi="Arial" w:cs="Arial"/>
          <w:lang w:val="en-NG"/>
        </w:rPr>
      </w:pPr>
      <w:r w:rsidRPr="00515245">
        <w:rPr>
          <w:rFonts w:ascii="Arial" w:hAnsi="Arial" w:cs="Arial"/>
          <w:lang w:val="en-NG"/>
        </w:rPr>
        <w:t>Power dynamics;</w:t>
      </w:r>
    </w:p>
    <w:p w14:paraId="207D23C5" w14:textId="77777777" w:rsidR="00515245" w:rsidRPr="00515245" w:rsidRDefault="00515245" w:rsidP="00C75940">
      <w:pPr>
        <w:numPr>
          <w:ilvl w:val="0"/>
          <w:numId w:val="13"/>
        </w:numPr>
        <w:spacing w:after="0" w:line="360" w:lineRule="auto"/>
        <w:jc w:val="both"/>
        <w:rPr>
          <w:rFonts w:ascii="Arial" w:hAnsi="Arial" w:cs="Arial"/>
          <w:lang w:val="en-NG"/>
        </w:rPr>
      </w:pPr>
      <w:r w:rsidRPr="00515245">
        <w:rPr>
          <w:rFonts w:ascii="Arial" w:hAnsi="Arial" w:cs="Arial"/>
          <w:lang w:val="en-NG"/>
        </w:rPr>
        <w:t>Institutional incentives;</w:t>
      </w:r>
    </w:p>
    <w:p w14:paraId="7BD202C5" w14:textId="77777777" w:rsidR="00515245" w:rsidRPr="00515245" w:rsidRDefault="00515245" w:rsidP="00C75940">
      <w:pPr>
        <w:numPr>
          <w:ilvl w:val="0"/>
          <w:numId w:val="13"/>
        </w:numPr>
        <w:spacing w:after="0" w:line="360" w:lineRule="auto"/>
        <w:jc w:val="both"/>
        <w:rPr>
          <w:rFonts w:ascii="Arial" w:hAnsi="Arial" w:cs="Arial"/>
          <w:lang w:val="en-NG"/>
        </w:rPr>
      </w:pPr>
      <w:r w:rsidRPr="00515245">
        <w:rPr>
          <w:rFonts w:ascii="Arial" w:hAnsi="Arial" w:cs="Arial"/>
          <w:lang w:val="en-NG"/>
        </w:rPr>
        <w:lastRenderedPageBreak/>
        <w:t>Financing arrangements;</w:t>
      </w:r>
    </w:p>
    <w:p w14:paraId="42C14756" w14:textId="77777777" w:rsidR="00515245" w:rsidRPr="00515245" w:rsidRDefault="00515245" w:rsidP="00C75940">
      <w:pPr>
        <w:numPr>
          <w:ilvl w:val="0"/>
          <w:numId w:val="13"/>
        </w:numPr>
        <w:spacing w:after="0" w:line="360" w:lineRule="auto"/>
        <w:jc w:val="both"/>
        <w:rPr>
          <w:rFonts w:ascii="Arial" w:hAnsi="Arial" w:cs="Arial"/>
          <w:lang w:val="en-NG"/>
        </w:rPr>
      </w:pPr>
      <w:r w:rsidRPr="00515245">
        <w:rPr>
          <w:rFonts w:ascii="Arial" w:hAnsi="Arial" w:cs="Arial"/>
          <w:lang w:val="en-NG"/>
        </w:rPr>
        <w:t>Governance constraints;</w:t>
      </w:r>
    </w:p>
    <w:p w14:paraId="0BDA8D2E" w14:textId="77777777" w:rsidR="00515245" w:rsidRPr="00515245" w:rsidRDefault="00515245" w:rsidP="00C75940">
      <w:pPr>
        <w:numPr>
          <w:ilvl w:val="0"/>
          <w:numId w:val="13"/>
        </w:numPr>
        <w:spacing w:line="360" w:lineRule="auto"/>
        <w:jc w:val="both"/>
        <w:rPr>
          <w:rFonts w:ascii="Arial" w:hAnsi="Arial" w:cs="Arial"/>
          <w:lang w:val="en-NG"/>
        </w:rPr>
      </w:pPr>
      <w:r w:rsidRPr="00515245">
        <w:rPr>
          <w:rFonts w:ascii="Arial" w:hAnsi="Arial" w:cs="Arial"/>
          <w:lang w:val="en-NG"/>
        </w:rPr>
        <w:t>Stakeholder relationships influencing programme performance.</w:t>
      </w:r>
    </w:p>
    <w:p w14:paraId="063E16E4" w14:textId="77777777" w:rsidR="00F12329" w:rsidRPr="00F12329" w:rsidRDefault="00F12329" w:rsidP="00F12329">
      <w:pPr>
        <w:spacing w:line="360" w:lineRule="auto"/>
        <w:jc w:val="both"/>
        <w:rPr>
          <w:rFonts w:ascii="Arial" w:hAnsi="Arial" w:cs="Arial"/>
          <w:lang w:val="en-NG"/>
        </w:rPr>
      </w:pPr>
      <w:r w:rsidRPr="00F12329">
        <w:rPr>
          <w:rFonts w:ascii="Arial" w:hAnsi="Arial" w:cs="Arial"/>
          <w:lang w:val="en-NG"/>
        </w:rPr>
        <w:t>The assessment should be guided by internationally recognized social protection and evaluation frameworks including:</w:t>
      </w:r>
    </w:p>
    <w:p w14:paraId="1700E9B8" w14:textId="77777777" w:rsidR="00F12329" w:rsidRPr="00F12329" w:rsidRDefault="00F12329" w:rsidP="00C75940">
      <w:pPr>
        <w:numPr>
          <w:ilvl w:val="0"/>
          <w:numId w:val="22"/>
        </w:numPr>
        <w:spacing w:after="0" w:line="360" w:lineRule="auto"/>
        <w:jc w:val="both"/>
        <w:rPr>
          <w:rFonts w:ascii="Arial" w:hAnsi="Arial" w:cs="Arial"/>
          <w:lang w:val="en-NG"/>
        </w:rPr>
      </w:pPr>
      <w:r w:rsidRPr="00F12329">
        <w:rPr>
          <w:rFonts w:ascii="Arial" w:hAnsi="Arial" w:cs="Arial"/>
          <w:lang w:val="en-NG"/>
        </w:rPr>
        <w:t>Nigeria's National Social Protection Policy;</w:t>
      </w:r>
    </w:p>
    <w:p w14:paraId="1912F6DC" w14:textId="77777777" w:rsidR="00F12329" w:rsidRPr="00F12329" w:rsidRDefault="00F12329" w:rsidP="00C75940">
      <w:pPr>
        <w:numPr>
          <w:ilvl w:val="0"/>
          <w:numId w:val="22"/>
        </w:numPr>
        <w:spacing w:after="0" w:line="360" w:lineRule="auto"/>
        <w:jc w:val="both"/>
        <w:rPr>
          <w:rFonts w:ascii="Arial" w:hAnsi="Arial" w:cs="Arial"/>
          <w:lang w:val="en-NG"/>
        </w:rPr>
      </w:pPr>
      <w:r w:rsidRPr="00F12329">
        <w:rPr>
          <w:rFonts w:ascii="Arial" w:hAnsi="Arial" w:cs="Arial"/>
          <w:lang w:val="en-NG"/>
        </w:rPr>
        <w:t>National Social Register (NSR) Framework;</w:t>
      </w:r>
    </w:p>
    <w:p w14:paraId="0795268C" w14:textId="77777777" w:rsidR="00F12329" w:rsidRPr="00F12329" w:rsidRDefault="00F12329" w:rsidP="00C75940">
      <w:pPr>
        <w:numPr>
          <w:ilvl w:val="0"/>
          <w:numId w:val="22"/>
        </w:numPr>
        <w:spacing w:after="0" w:line="360" w:lineRule="auto"/>
        <w:jc w:val="both"/>
        <w:rPr>
          <w:rFonts w:ascii="Arial" w:hAnsi="Arial" w:cs="Arial"/>
          <w:lang w:val="en-NG"/>
        </w:rPr>
      </w:pPr>
      <w:r w:rsidRPr="00F12329">
        <w:rPr>
          <w:rFonts w:ascii="Arial" w:hAnsi="Arial" w:cs="Arial"/>
          <w:lang w:val="en-NG"/>
        </w:rPr>
        <w:t>OECD-DAC Evaluation Criteria (Relevance, Effectiveness, Efficiency, Impact, Sustainability and Coherence);</w:t>
      </w:r>
    </w:p>
    <w:p w14:paraId="7FF48D6A" w14:textId="77777777" w:rsidR="00F12329" w:rsidRPr="00F12329" w:rsidRDefault="00F12329" w:rsidP="00C75940">
      <w:pPr>
        <w:numPr>
          <w:ilvl w:val="0"/>
          <w:numId w:val="22"/>
        </w:numPr>
        <w:spacing w:after="0" w:line="360" w:lineRule="auto"/>
        <w:jc w:val="both"/>
        <w:rPr>
          <w:rFonts w:ascii="Arial" w:hAnsi="Arial" w:cs="Arial"/>
          <w:lang w:val="en-NG"/>
        </w:rPr>
      </w:pPr>
      <w:r w:rsidRPr="00F12329">
        <w:rPr>
          <w:rFonts w:ascii="Arial" w:hAnsi="Arial" w:cs="Arial"/>
          <w:lang w:val="en-NG"/>
        </w:rPr>
        <w:t>Human Rights-Based Approach (HRBA);</w:t>
      </w:r>
    </w:p>
    <w:p w14:paraId="63E2236D" w14:textId="77777777" w:rsidR="00F12329" w:rsidRPr="00F12329" w:rsidRDefault="00F12329" w:rsidP="00C75940">
      <w:pPr>
        <w:numPr>
          <w:ilvl w:val="0"/>
          <w:numId w:val="22"/>
        </w:numPr>
        <w:spacing w:after="0" w:line="360" w:lineRule="auto"/>
        <w:jc w:val="both"/>
        <w:rPr>
          <w:rFonts w:ascii="Arial" w:hAnsi="Arial" w:cs="Arial"/>
          <w:lang w:val="en-NG"/>
        </w:rPr>
      </w:pPr>
      <w:r w:rsidRPr="00F12329">
        <w:rPr>
          <w:rFonts w:ascii="Arial" w:hAnsi="Arial" w:cs="Arial"/>
          <w:lang w:val="en-NG"/>
        </w:rPr>
        <w:t>Gender Equality and Social Inclusion (GESI) principles;</w:t>
      </w:r>
    </w:p>
    <w:p w14:paraId="7575F99E" w14:textId="77777777" w:rsidR="00F12329" w:rsidRPr="00F12329" w:rsidRDefault="00F12329" w:rsidP="00C75940">
      <w:pPr>
        <w:numPr>
          <w:ilvl w:val="0"/>
          <w:numId w:val="22"/>
        </w:numPr>
        <w:spacing w:after="0" w:line="360" w:lineRule="auto"/>
        <w:jc w:val="both"/>
        <w:rPr>
          <w:rFonts w:ascii="Arial" w:hAnsi="Arial" w:cs="Arial"/>
          <w:lang w:val="en-NG"/>
        </w:rPr>
      </w:pPr>
      <w:r w:rsidRPr="00F12329">
        <w:rPr>
          <w:rFonts w:ascii="Arial" w:hAnsi="Arial" w:cs="Arial"/>
          <w:lang w:val="en-NG"/>
        </w:rPr>
        <w:t>Leave No One Behind (LNOB) principles;</w:t>
      </w:r>
    </w:p>
    <w:p w14:paraId="49F60740" w14:textId="77777777" w:rsidR="00F12329" w:rsidRPr="00F12329" w:rsidRDefault="00F12329" w:rsidP="00C75940">
      <w:pPr>
        <w:numPr>
          <w:ilvl w:val="0"/>
          <w:numId w:val="22"/>
        </w:numPr>
        <w:spacing w:after="0" w:line="360" w:lineRule="auto"/>
        <w:jc w:val="both"/>
        <w:rPr>
          <w:rFonts w:ascii="Arial" w:hAnsi="Arial" w:cs="Arial"/>
          <w:lang w:val="en-NG"/>
        </w:rPr>
      </w:pPr>
      <w:r w:rsidRPr="00F12329">
        <w:rPr>
          <w:rFonts w:ascii="Arial" w:hAnsi="Arial" w:cs="Arial"/>
          <w:lang w:val="en-NG"/>
        </w:rPr>
        <w:t>Sustainable Development Goals (particularly SDGs 1, 2, 5, 8, 10 and 16);</w:t>
      </w:r>
    </w:p>
    <w:p w14:paraId="7E810EF8" w14:textId="77777777" w:rsidR="00F12329" w:rsidRPr="00F12329" w:rsidRDefault="00F12329" w:rsidP="00C75940">
      <w:pPr>
        <w:numPr>
          <w:ilvl w:val="0"/>
          <w:numId w:val="22"/>
        </w:numPr>
        <w:spacing w:line="360" w:lineRule="auto"/>
        <w:jc w:val="both"/>
        <w:rPr>
          <w:rFonts w:ascii="Arial" w:hAnsi="Arial" w:cs="Arial"/>
          <w:lang w:val="en-NG"/>
        </w:rPr>
      </w:pPr>
      <w:r w:rsidRPr="00F12329">
        <w:rPr>
          <w:rFonts w:ascii="Arial" w:hAnsi="Arial" w:cs="Arial"/>
          <w:lang w:val="en-NG"/>
        </w:rPr>
        <w:t>International Labour Organization (ILO) Social Protection Floors Recommendation No. 202.</w:t>
      </w:r>
    </w:p>
    <w:p w14:paraId="14771F7C" w14:textId="77777777" w:rsidR="00F12329" w:rsidRPr="00515245" w:rsidRDefault="00F12329" w:rsidP="00F12329">
      <w:pPr>
        <w:spacing w:line="360" w:lineRule="auto"/>
        <w:jc w:val="both"/>
        <w:rPr>
          <w:rFonts w:ascii="Arial" w:hAnsi="Arial" w:cs="Arial"/>
          <w:lang w:val="en-NG"/>
        </w:rPr>
      </w:pPr>
      <w:r w:rsidRPr="00515245">
        <w:rPr>
          <w:rFonts w:ascii="Arial" w:hAnsi="Arial" w:cs="Arial"/>
          <w:lang w:val="en-NG"/>
        </w:rPr>
        <w:t>Useful references include:</w:t>
      </w:r>
    </w:p>
    <w:p w14:paraId="38FF9E68" w14:textId="77777777" w:rsidR="00F12329" w:rsidRPr="00B95803" w:rsidRDefault="00F12329" w:rsidP="00C75940">
      <w:pPr>
        <w:numPr>
          <w:ilvl w:val="0"/>
          <w:numId w:val="9"/>
        </w:numPr>
        <w:spacing w:after="0" w:line="360" w:lineRule="auto"/>
        <w:jc w:val="both"/>
        <w:rPr>
          <w:rFonts w:ascii="Arial" w:hAnsi="Arial" w:cs="Arial"/>
          <w:color w:val="EE0000"/>
          <w:lang w:val="en-NG"/>
        </w:rPr>
      </w:pPr>
      <w:hyperlink r:id="rId8" w:history="1">
        <w:r w:rsidRPr="00B95803">
          <w:rPr>
            <w:rStyle w:val="Hyperlink"/>
            <w:rFonts w:ascii="Arial" w:hAnsi="Arial" w:cs="Arial"/>
            <w:color w:val="EE0000"/>
            <w:lang w:val="en-NG"/>
          </w:rPr>
          <w:t>ActionAid Nigeria Official Website</w:t>
        </w:r>
      </w:hyperlink>
    </w:p>
    <w:p w14:paraId="416CC4C3" w14:textId="77777777" w:rsidR="00F12329" w:rsidRPr="00B95803" w:rsidRDefault="00F12329" w:rsidP="00C75940">
      <w:pPr>
        <w:numPr>
          <w:ilvl w:val="0"/>
          <w:numId w:val="9"/>
        </w:numPr>
        <w:spacing w:after="0" w:line="360" w:lineRule="auto"/>
        <w:jc w:val="both"/>
        <w:rPr>
          <w:rFonts w:ascii="Arial" w:hAnsi="Arial" w:cs="Arial"/>
          <w:color w:val="EE0000"/>
          <w:lang w:val="en-NG"/>
        </w:rPr>
      </w:pPr>
      <w:hyperlink r:id="rId9" w:history="1">
        <w:r w:rsidRPr="00B95803">
          <w:rPr>
            <w:rStyle w:val="Hyperlink"/>
            <w:rFonts w:ascii="Arial" w:hAnsi="Arial" w:cs="Arial"/>
            <w:color w:val="EE0000"/>
            <w:lang w:val="en-NG"/>
          </w:rPr>
          <w:t>ILO Social Protection Floors Recommendation No. 202</w:t>
        </w:r>
      </w:hyperlink>
    </w:p>
    <w:p w14:paraId="04C54389" w14:textId="77777777" w:rsidR="00F12329" w:rsidRPr="00B95803" w:rsidRDefault="00F12329" w:rsidP="00C75940">
      <w:pPr>
        <w:numPr>
          <w:ilvl w:val="0"/>
          <w:numId w:val="9"/>
        </w:numPr>
        <w:spacing w:line="360" w:lineRule="auto"/>
        <w:jc w:val="both"/>
        <w:rPr>
          <w:rFonts w:ascii="Arial" w:hAnsi="Arial" w:cs="Arial"/>
          <w:color w:val="EE0000"/>
          <w:lang w:val="en-NG"/>
        </w:rPr>
      </w:pPr>
      <w:hyperlink r:id="rId10" w:history="1">
        <w:r w:rsidRPr="00B95803">
          <w:rPr>
            <w:rStyle w:val="Hyperlink"/>
            <w:rFonts w:ascii="Arial" w:hAnsi="Arial" w:cs="Arial"/>
            <w:color w:val="EE0000"/>
            <w:lang w:val="en-NG"/>
          </w:rPr>
          <w:t>ILO Universal Social Protection Framework</w:t>
        </w:r>
      </w:hyperlink>
    </w:p>
    <w:p w14:paraId="516BBC91" w14:textId="676420B9" w:rsidR="00F12329" w:rsidRDefault="00F12329" w:rsidP="00515245">
      <w:pPr>
        <w:spacing w:line="360" w:lineRule="auto"/>
        <w:jc w:val="both"/>
        <w:rPr>
          <w:rFonts w:ascii="Arial" w:hAnsi="Arial" w:cs="Arial"/>
          <w:lang w:val="en-NG"/>
        </w:rPr>
      </w:pPr>
      <w:r w:rsidRPr="00515245">
        <w:rPr>
          <w:rFonts w:ascii="Arial" w:hAnsi="Arial" w:cs="Arial"/>
          <w:lang w:val="en-NG"/>
        </w:rPr>
        <w:t>These frameworks provide guidance on universality, adequacy, sustainability, inclusion and rights-based social protection systems.</w:t>
      </w:r>
      <w:r w:rsidR="00910252">
        <w:rPr>
          <w:rFonts w:ascii="Arial" w:hAnsi="Arial" w:cs="Arial"/>
          <w:lang w:val="en-NG"/>
        </w:rPr>
        <w:t xml:space="preserve"> </w:t>
      </w:r>
      <w:r w:rsidRPr="00F12329">
        <w:rPr>
          <w:rFonts w:ascii="Arial" w:hAnsi="Arial" w:cs="Arial"/>
          <w:lang w:val="en-NG"/>
        </w:rPr>
        <w:t>Consultants are encouraged to propose additional analytical frameworks that strengthen the quality and policy relevance of the assessment.</w:t>
      </w:r>
    </w:p>
    <w:p w14:paraId="3ACC223E" w14:textId="665ADE26" w:rsidR="00910252" w:rsidRPr="00515245" w:rsidRDefault="00910252" w:rsidP="00515245">
      <w:pPr>
        <w:spacing w:line="360" w:lineRule="auto"/>
        <w:jc w:val="both"/>
        <w:rPr>
          <w:rFonts w:ascii="Arial" w:hAnsi="Arial" w:cs="Arial"/>
          <w:lang w:val="en-NG"/>
        </w:rPr>
      </w:pPr>
      <w:r w:rsidRPr="00515245">
        <w:rPr>
          <w:rFonts w:ascii="Arial" w:hAnsi="Arial" w:cs="Arial"/>
          <w:lang w:val="en-NG"/>
        </w:rPr>
        <w:t>The selected consultant shall refine and present the detailed methodology, sampling design, analytical framework and field strategy within the inception report.</w:t>
      </w:r>
    </w:p>
    <w:p w14:paraId="02570FF0" w14:textId="370C6F62" w:rsidR="00515245" w:rsidRPr="00E34E33" w:rsidRDefault="00515245" w:rsidP="00515245">
      <w:pPr>
        <w:spacing w:line="360" w:lineRule="auto"/>
        <w:jc w:val="both"/>
        <w:rPr>
          <w:rFonts w:ascii="Arial" w:hAnsi="Arial" w:cs="Arial"/>
          <w:b/>
          <w:bCs/>
          <w:lang w:val="en-NG"/>
        </w:rPr>
      </w:pPr>
      <w:r w:rsidRPr="00E34E33">
        <w:rPr>
          <w:rFonts w:ascii="Arial" w:hAnsi="Arial" w:cs="Arial"/>
          <w:b/>
          <w:bCs/>
          <w:u w:val="single"/>
          <w:lang w:val="en-NG"/>
        </w:rPr>
        <w:t>Responsibilities of the Consultant</w:t>
      </w:r>
      <w:r w:rsidR="00E34E33">
        <w:rPr>
          <w:rFonts w:ascii="Arial" w:hAnsi="Arial" w:cs="Arial"/>
          <w:b/>
          <w:bCs/>
          <w:lang w:val="en-NG"/>
        </w:rPr>
        <w:t xml:space="preserve">: </w:t>
      </w:r>
      <w:r w:rsidRPr="00515245">
        <w:rPr>
          <w:rFonts w:ascii="Arial" w:hAnsi="Arial" w:cs="Arial"/>
          <w:lang w:val="en-NG"/>
        </w:rPr>
        <w:t>The Lead Consultant/Consultancy Firm shall:</w:t>
      </w:r>
    </w:p>
    <w:p w14:paraId="610B2215"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Participate in an inception meeting with the ESSPIN Project Team.</w:t>
      </w:r>
    </w:p>
    <w:p w14:paraId="03276CCE"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Develop and submit an inception report including methodology and workplan.</w:t>
      </w:r>
    </w:p>
    <w:p w14:paraId="1A85D7E8"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Design all data collection tools.</w:t>
      </w:r>
    </w:p>
    <w:p w14:paraId="1BB8942F"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lastRenderedPageBreak/>
        <w:t>Engage relevant Ministries, Departments and Agencies (MDAs), Civil Society Organisations and community stakeholders.</w:t>
      </w:r>
    </w:p>
    <w:p w14:paraId="1319A2B2"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Facilitate entry meetings and obtain necessary approvals.</w:t>
      </w:r>
    </w:p>
    <w:p w14:paraId="5983556A"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Recruit and supervise enumerators.</w:t>
      </w:r>
    </w:p>
    <w:p w14:paraId="1E7099AD"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Train field teams on ethics, safeguarding and quality standards.</w:t>
      </w:r>
    </w:p>
    <w:p w14:paraId="60C45757"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Establish quality assurance mechanisms for data collection and validation.</w:t>
      </w:r>
    </w:p>
    <w:p w14:paraId="6757881C"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Lead data cleaning, management and analysis.</w:t>
      </w:r>
    </w:p>
    <w:p w14:paraId="240D7C68"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Produce all agreed deliverables.</w:t>
      </w:r>
    </w:p>
    <w:p w14:paraId="346A5A47" w14:textId="77777777" w:rsidR="00515245" w:rsidRPr="00515245" w:rsidRDefault="00515245" w:rsidP="00C75940">
      <w:pPr>
        <w:numPr>
          <w:ilvl w:val="0"/>
          <w:numId w:val="14"/>
        </w:numPr>
        <w:spacing w:after="0" w:line="360" w:lineRule="auto"/>
        <w:jc w:val="both"/>
        <w:rPr>
          <w:rFonts w:ascii="Arial" w:hAnsi="Arial" w:cs="Arial"/>
          <w:lang w:val="en-NG"/>
        </w:rPr>
      </w:pPr>
      <w:r w:rsidRPr="00515245">
        <w:rPr>
          <w:rFonts w:ascii="Arial" w:hAnsi="Arial" w:cs="Arial"/>
          <w:lang w:val="en-NG"/>
        </w:rPr>
        <w:t>Present findings at state and national dissemination meetings.</w:t>
      </w:r>
    </w:p>
    <w:p w14:paraId="40EEEE5E" w14:textId="4AAB1DF6" w:rsidR="00515245" w:rsidRPr="001C0F4D" w:rsidRDefault="00515245" w:rsidP="00C75940">
      <w:pPr>
        <w:numPr>
          <w:ilvl w:val="0"/>
          <w:numId w:val="14"/>
        </w:numPr>
        <w:spacing w:line="360" w:lineRule="auto"/>
        <w:jc w:val="both"/>
        <w:rPr>
          <w:rFonts w:ascii="Arial" w:hAnsi="Arial" w:cs="Arial"/>
          <w:lang w:val="en-NG"/>
        </w:rPr>
      </w:pPr>
      <w:r w:rsidRPr="00515245">
        <w:rPr>
          <w:rFonts w:ascii="Arial" w:hAnsi="Arial" w:cs="Arial"/>
          <w:lang w:val="en-NG"/>
        </w:rPr>
        <w:t>Ensure adherence to ethical and safeguarding standards throughout the assignment.</w:t>
      </w:r>
    </w:p>
    <w:p w14:paraId="68C9D54D" w14:textId="233417A4" w:rsidR="00515245" w:rsidRPr="00E34E33" w:rsidRDefault="00515245" w:rsidP="00515245">
      <w:pPr>
        <w:spacing w:line="360" w:lineRule="auto"/>
        <w:jc w:val="both"/>
        <w:rPr>
          <w:rFonts w:ascii="Arial" w:hAnsi="Arial" w:cs="Arial"/>
          <w:b/>
          <w:bCs/>
          <w:lang w:val="en-NG"/>
        </w:rPr>
      </w:pPr>
      <w:r w:rsidRPr="00E34E33">
        <w:rPr>
          <w:rFonts w:ascii="Arial" w:hAnsi="Arial" w:cs="Arial"/>
          <w:b/>
          <w:bCs/>
          <w:u w:val="single"/>
          <w:lang w:val="en-NG"/>
        </w:rPr>
        <w:t>Responsibilities of Enumerators</w:t>
      </w:r>
      <w:r w:rsidR="00E34E33">
        <w:rPr>
          <w:rFonts w:ascii="Arial" w:hAnsi="Arial" w:cs="Arial"/>
          <w:b/>
          <w:bCs/>
          <w:lang w:val="en-NG"/>
        </w:rPr>
        <w:t xml:space="preserve">: </w:t>
      </w:r>
      <w:r w:rsidRPr="00515245">
        <w:rPr>
          <w:rFonts w:ascii="Arial" w:hAnsi="Arial" w:cs="Arial"/>
          <w:lang w:val="en-NG"/>
        </w:rPr>
        <w:t>Enumerators engaged under this assignment shall:</w:t>
      </w:r>
    </w:p>
    <w:p w14:paraId="2208DDD7" w14:textId="77777777" w:rsidR="00515245" w:rsidRPr="00515245" w:rsidRDefault="00515245" w:rsidP="00C75940">
      <w:pPr>
        <w:numPr>
          <w:ilvl w:val="0"/>
          <w:numId w:val="15"/>
        </w:numPr>
        <w:spacing w:after="0" w:line="360" w:lineRule="auto"/>
        <w:jc w:val="both"/>
        <w:rPr>
          <w:rFonts w:ascii="Arial" w:hAnsi="Arial" w:cs="Arial"/>
          <w:lang w:val="en-NG"/>
        </w:rPr>
      </w:pPr>
      <w:r w:rsidRPr="00515245">
        <w:rPr>
          <w:rFonts w:ascii="Arial" w:hAnsi="Arial" w:cs="Arial"/>
          <w:lang w:val="en-NG"/>
        </w:rPr>
        <w:t>Administer surveys using approved digital tools.</w:t>
      </w:r>
    </w:p>
    <w:p w14:paraId="4933460A" w14:textId="77777777" w:rsidR="00515245" w:rsidRPr="00515245" w:rsidRDefault="00515245" w:rsidP="00C75940">
      <w:pPr>
        <w:numPr>
          <w:ilvl w:val="0"/>
          <w:numId w:val="15"/>
        </w:numPr>
        <w:spacing w:after="0" w:line="360" w:lineRule="auto"/>
        <w:jc w:val="both"/>
        <w:rPr>
          <w:rFonts w:ascii="Arial" w:hAnsi="Arial" w:cs="Arial"/>
          <w:lang w:val="en-NG"/>
        </w:rPr>
      </w:pPr>
      <w:r w:rsidRPr="00515245">
        <w:rPr>
          <w:rFonts w:ascii="Arial" w:hAnsi="Arial" w:cs="Arial"/>
          <w:lang w:val="en-NG"/>
        </w:rPr>
        <w:t>Conduct interviews and facilitate discussions.</w:t>
      </w:r>
    </w:p>
    <w:p w14:paraId="4F12CBAB" w14:textId="77777777" w:rsidR="00515245" w:rsidRPr="00515245" w:rsidRDefault="00515245" w:rsidP="00C75940">
      <w:pPr>
        <w:numPr>
          <w:ilvl w:val="0"/>
          <w:numId w:val="15"/>
        </w:numPr>
        <w:spacing w:after="0" w:line="360" w:lineRule="auto"/>
        <w:jc w:val="both"/>
        <w:rPr>
          <w:rFonts w:ascii="Arial" w:hAnsi="Arial" w:cs="Arial"/>
          <w:lang w:val="en-NG"/>
        </w:rPr>
      </w:pPr>
      <w:r w:rsidRPr="00515245">
        <w:rPr>
          <w:rFonts w:ascii="Arial" w:hAnsi="Arial" w:cs="Arial"/>
          <w:lang w:val="en-NG"/>
        </w:rPr>
        <w:t>Obtain informed consent from respondents.</w:t>
      </w:r>
    </w:p>
    <w:p w14:paraId="1F1C3764" w14:textId="77777777" w:rsidR="00515245" w:rsidRPr="00515245" w:rsidRDefault="00515245" w:rsidP="00C75940">
      <w:pPr>
        <w:numPr>
          <w:ilvl w:val="0"/>
          <w:numId w:val="15"/>
        </w:numPr>
        <w:spacing w:after="0" w:line="360" w:lineRule="auto"/>
        <w:jc w:val="both"/>
        <w:rPr>
          <w:rFonts w:ascii="Arial" w:hAnsi="Arial" w:cs="Arial"/>
          <w:lang w:val="en-NG"/>
        </w:rPr>
      </w:pPr>
      <w:r w:rsidRPr="00515245">
        <w:rPr>
          <w:rFonts w:ascii="Arial" w:hAnsi="Arial" w:cs="Arial"/>
          <w:lang w:val="en-NG"/>
        </w:rPr>
        <w:t>Ensure data quality and completeness.</w:t>
      </w:r>
    </w:p>
    <w:p w14:paraId="1885A9C2" w14:textId="77777777" w:rsidR="00515245" w:rsidRPr="00515245" w:rsidRDefault="00515245" w:rsidP="00C75940">
      <w:pPr>
        <w:numPr>
          <w:ilvl w:val="0"/>
          <w:numId w:val="15"/>
        </w:numPr>
        <w:spacing w:after="0" w:line="360" w:lineRule="auto"/>
        <w:jc w:val="both"/>
        <w:rPr>
          <w:rFonts w:ascii="Arial" w:hAnsi="Arial" w:cs="Arial"/>
          <w:lang w:val="en-NG"/>
        </w:rPr>
      </w:pPr>
      <w:r w:rsidRPr="00515245">
        <w:rPr>
          <w:rFonts w:ascii="Arial" w:hAnsi="Arial" w:cs="Arial"/>
          <w:lang w:val="en-NG"/>
        </w:rPr>
        <w:t>Maintain confidentiality of information.</w:t>
      </w:r>
    </w:p>
    <w:p w14:paraId="5ACE3451" w14:textId="77777777" w:rsidR="00515245" w:rsidRPr="00515245" w:rsidRDefault="00515245" w:rsidP="00C75940">
      <w:pPr>
        <w:numPr>
          <w:ilvl w:val="0"/>
          <w:numId w:val="15"/>
        </w:numPr>
        <w:spacing w:after="0" w:line="360" w:lineRule="auto"/>
        <w:jc w:val="both"/>
        <w:rPr>
          <w:rFonts w:ascii="Arial" w:hAnsi="Arial" w:cs="Arial"/>
          <w:lang w:val="en-NG"/>
        </w:rPr>
      </w:pPr>
      <w:r w:rsidRPr="00515245">
        <w:rPr>
          <w:rFonts w:ascii="Arial" w:hAnsi="Arial" w:cs="Arial"/>
          <w:lang w:val="en-NG"/>
        </w:rPr>
        <w:t>Submit daily field updates and reports.</w:t>
      </w:r>
    </w:p>
    <w:p w14:paraId="33B9F426" w14:textId="77777777" w:rsidR="00515245" w:rsidRPr="00515245" w:rsidRDefault="00515245" w:rsidP="00C75940">
      <w:pPr>
        <w:numPr>
          <w:ilvl w:val="0"/>
          <w:numId w:val="15"/>
        </w:numPr>
        <w:spacing w:after="0" w:line="360" w:lineRule="auto"/>
        <w:jc w:val="both"/>
        <w:rPr>
          <w:rFonts w:ascii="Arial" w:hAnsi="Arial" w:cs="Arial"/>
          <w:lang w:val="en-NG"/>
        </w:rPr>
      </w:pPr>
      <w:r w:rsidRPr="00515245">
        <w:rPr>
          <w:rFonts w:ascii="Arial" w:hAnsi="Arial" w:cs="Arial"/>
          <w:lang w:val="en-NG"/>
        </w:rPr>
        <w:t>Escalate operational challenges promptly.</w:t>
      </w:r>
    </w:p>
    <w:p w14:paraId="2121DBB7" w14:textId="439493F6" w:rsidR="00515245" w:rsidRPr="00E34E33" w:rsidRDefault="00515245" w:rsidP="00C75940">
      <w:pPr>
        <w:numPr>
          <w:ilvl w:val="0"/>
          <w:numId w:val="15"/>
        </w:numPr>
        <w:spacing w:line="360" w:lineRule="auto"/>
        <w:jc w:val="both"/>
        <w:rPr>
          <w:rFonts w:ascii="Arial" w:hAnsi="Arial" w:cs="Arial"/>
          <w:lang w:val="en-NG"/>
        </w:rPr>
      </w:pPr>
      <w:r w:rsidRPr="00515245">
        <w:rPr>
          <w:rFonts w:ascii="Arial" w:hAnsi="Arial" w:cs="Arial"/>
          <w:lang w:val="en-NG"/>
        </w:rPr>
        <w:t>Comply fully with ethical and safeguarding requirements.</w:t>
      </w:r>
    </w:p>
    <w:p w14:paraId="558E7412" w14:textId="185CF43B" w:rsidR="00515245" w:rsidRPr="00E34E33" w:rsidRDefault="00515245" w:rsidP="00515245">
      <w:pPr>
        <w:spacing w:line="360" w:lineRule="auto"/>
        <w:jc w:val="both"/>
        <w:rPr>
          <w:rFonts w:ascii="Arial" w:hAnsi="Arial" w:cs="Arial"/>
          <w:b/>
          <w:bCs/>
          <w:lang w:val="en-NG"/>
        </w:rPr>
      </w:pPr>
      <w:r w:rsidRPr="00E34E33">
        <w:rPr>
          <w:rFonts w:ascii="Arial" w:hAnsi="Arial" w:cs="Arial"/>
          <w:b/>
          <w:bCs/>
          <w:u w:val="single"/>
          <w:lang w:val="en-NG"/>
        </w:rPr>
        <w:t>Ethical Considerations and Safeguarding</w:t>
      </w:r>
      <w:r w:rsidR="00E34E33">
        <w:rPr>
          <w:rFonts w:ascii="Arial" w:hAnsi="Arial" w:cs="Arial"/>
          <w:b/>
          <w:bCs/>
          <w:lang w:val="en-NG"/>
        </w:rPr>
        <w:t xml:space="preserve">: </w:t>
      </w:r>
      <w:r w:rsidRPr="00515245">
        <w:rPr>
          <w:rFonts w:ascii="Arial" w:hAnsi="Arial" w:cs="Arial"/>
          <w:lang w:val="en-NG"/>
        </w:rPr>
        <w:t>The consultant shall adhere to internationally accepted research ethics and safeguarding standards including:</w:t>
      </w:r>
    </w:p>
    <w:p w14:paraId="5507B745" w14:textId="77777777" w:rsidR="00515245" w:rsidRPr="00515245" w:rsidRDefault="00515245" w:rsidP="00C75940">
      <w:pPr>
        <w:numPr>
          <w:ilvl w:val="0"/>
          <w:numId w:val="16"/>
        </w:numPr>
        <w:spacing w:after="0" w:line="360" w:lineRule="auto"/>
        <w:jc w:val="both"/>
        <w:rPr>
          <w:rFonts w:ascii="Arial" w:hAnsi="Arial" w:cs="Arial"/>
          <w:lang w:val="en-NG"/>
        </w:rPr>
      </w:pPr>
      <w:r w:rsidRPr="00515245">
        <w:rPr>
          <w:rFonts w:ascii="Arial" w:hAnsi="Arial" w:cs="Arial"/>
          <w:lang w:val="en-NG"/>
        </w:rPr>
        <w:t>Informed consent;</w:t>
      </w:r>
    </w:p>
    <w:p w14:paraId="240EBF04" w14:textId="77777777" w:rsidR="00515245" w:rsidRPr="00515245" w:rsidRDefault="00515245" w:rsidP="00C75940">
      <w:pPr>
        <w:numPr>
          <w:ilvl w:val="0"/>
          <w:numId w:val="16"/>
        </w:numPr>
        <w:spacing w:after="0" w:line="360" w:lineRule="auto"/>
        <w:jc w:val="both"/>
        <w:rPr>
          <w:rFonts w:ascii="Arial" w:hAnsi="Arial" w:cs="Arial"/>
          <w:lang w:val="en-NG"/>
        </w:rPr>
      </w:pPr>
      <w:r w:rsidRPr="00515245">
        <w:rPr>
          <w:rFonts w:ascii="Arial" w:hAnsi="Arial" w:cs="Arial"/>
          <w:lang w:val="en-NG"/>
        </w:rPr>
        <w:t>Confidentiality and anonymity;</w:t>
      </w:r>
    </w:p>
    <w:p w14:paraId="64C2B3F9" w14:textId="77777777" w:rsidR="00515245" w:rsidRPr="00515245" w:rsidRDefault="00515245" w:rsidP="00C75940">
      <w:pPr>
        <w:numPr>
          <w:ilvl w:val="0"/>
          <w:numId w:val="16"/>
        </w:numPr>
        <w:spacing w:after="0" w:line="360" w:lineRule="auto"/>
        <w:jc w:val="both"/>
        <w:rPr>
          <w:rFonts w:ascii="Arial" w:hAnsi="Arial" w:cs="Arial"/>
          <w:lang w:val="en-NG"/>
        </w:rPr>
      </w:pPr>
      <w:r w:rsidRPr="00515245">
        <w:rPr>
          <w:rFonts w:ascii="Arial" w:hAnsi="Arial" w:cs="Arial"/>
          <w:lang w:val="en-NG"/>
        </w:rPr>
        <w:t>Data privacy and protection;</w:t>
      </w:r>
    </w:p>
    <w:p w14:paraId="1C7F4827" w14:textId="77777777" w:rsidR="00515245" w:rsidRPr="00515245" w:rsidRDefault="00515245" w:rsidP="00C75940">
      <w:pPr>
        <w:numPr>
          <w:ilvl w:val="0"/>
          <w:numId w:val="16"/>
        </w:numPr>
        <w:spacing w:after="0" w:line="360" w:lineRule="auto"/>
        <w:jc w:val="both"/>
        <w:rPr>
          <w:rFonts w:ascii="Arial" w:hAnsi="Arial" w:cs="Arial"/>
          <w:lang w:val="en-NG"/>
        </w:rPr>
      </w:pPr>
      <w:r w:rsidRPr="00515245">
        <w:rPr>
          <w:rFonts w:ascii="Arial" w:hAnsi="Arial" w:cs="Arial"/>
          <w:lang w:val="en-NG"/>
        </w:rPr>
        <w:t>Cultural sensitivity;</w:t>
      </w:r>
    </w:p>
    <w:p w14:paraId="59FFBAD6" w14:textId="77777777" w:rsidR="00515245" w:rsidRPr="00515245" w:rsidRDefault="00515245" w:rsidP="00C75940">
      <w:pPr>
        <w:numPr>
          <w:ilvl w:val="0"/>
          <w:numId w:val="16"/>
        </w:numPr>
        <w:spacing w:after="0" w:line="360" w:lineRule="auto"/>
        <w:jc w:val="both"/>
        <w:rPr>
          <w:rFonts w:ascii="Arial" w:hAnsi="Arial" w:cs="Arial"/>
          <w:lang w:val="en-NG"/>
        </w:rPr>
      </w:pPr>
      <w:r w:rsidRPr="00515245">
        <w:rPr>
          <w:rFonts w:ascii="Arial" w:hAnsi="Arial" w:cs="Arial"/>
          <w:lang w:val="en-NG"/>
        </w:rPr>
        <w:t>Do-no-harm principles;</w:t>
      </w:r>
    </w:p>
    <w:p w14:paraId="62BC1FED" w14:textId="22C055F0" w:rsidR="00515245" w:rsidRPr="00E34E33" w:rsidRDefault="00515245" w:rsidP="00C75940">
      <w:pPr>
        <w:numPr>
          <w:ilvl w:val="0"/>
          <w:numId w:val="16"/>
        </w:numPr>
        <w:spacing w:line="360" w:lineRule="auto"/>
        <w:jc w:val="both"/>
        <w:rPr>
          <w:rFonts w:ascii="Arial" w:hAnsi="Arial" w:cs="Arial"/>
          <w:lang w:val="en-NG"/>
        </w:rPr>
      </w:pPr>
      <w:r w:rsidRPr="00515245">
        <w:rPr>
          <w:rFonts w:ascii="Arial" w:hAnsi="Arial" w:cs="Arial"/>
          <w:lang w:val="en-NG"/>
        </w:rPr>
        <w:t>Protection of vulnerable and marginalized populations</w:t>
      </w:r>
    </w:p>
    <w:p w14:paraId="32E5DBB9" w14:textId="77777777" w:rsidR="00910252" w:rsidRPr="00910252" w:rsidRDefault="00515245" w:rsidP="00910252">
      <w:pPr>
        <w:spacing w:line="360" w:lineRule="auto"/>
        <w:jc w:val="both"/>
        <w:rPr>
          <w:rFonts w:ascii="Arial" w:hAnsi="Arial" w:cs="Arial"/>
          <w:lang w:val="en-NG"/>
        </w:rPr>
      </w:pPr>
      <w:r w:rsidRPr="00E34E33">
        <w:rPr>
          <w:rFonts w:ascii="Arial" w:hAnsi="Arial" w:cs="Arial"/>
          <w:b/>
          <w:bCs/>
          <w:u w:val="single"/>
          <w:lang w:val="en-NG"/>
        </w:rPr>
        <w:t>Expected Deliverables</w:t>
      </w:r>
      <w:r w:rsidR="00E34E33" w:rsidRPr="00E34E33">
        <w:rPr>
          <w:rFonts w:ascii="Arial" w:hAnsi="Arial" w:cs="Arial"/>
          <w:b/>
          <w:bCs/>
          <w:u w:val="single"/>
          <w:lang w:val="en-NG"/>
        </w:rPr>
        <w:t>:</w:t>
      </w:r>
      <w:r w:rsidR="00E34E33">
        <w:rPr>
          <w:rFonts w:ascii="Arial" w:hAnsi="Arial" w:cs="Arial"/>
          <w:b/>
          <w:bCs/>
          <w:lang w:val="en-NG"/>
        </w:rPr>
        <w:t xml:space="preserve"> </w:t>
      </w:r>
      <w:r w:rsidR="00910252" w:rsidRPr="00910252">
        <w:rPr>
          <w:rFonts w:ascii="Arial" w:hAnsi="Arial" w:cs="Arial"/>
          <w:lang w:val="en-NG"/>
        </w:rPr>
        <w:t>The assessment will produce four (4) state-level reports and one (1) national synthesis report containing practical and actionable recommendations aimed at:</w:t>
      </w:r>
    </w:p>
    <w:p w14:paraId="372B0D71" w14:textId="77777777" w:rsidR="00910252" w:rsidRPr="00910252" w:rsidRDefault="00910252" w:rsidP="00C75940">
      <w:pPr>
        <w:numPr>
          <w:ilvl w:val="0"/>
          <w:numId w:val="23"/>
        </w:numPr>
        <w:spacing w:after="0" w:line="360" w:lineRule="auto"/>
        <w:jc w:val="both"/>
        <w:rPr>
          <w:rFonts w:ascii="Arial" w:hAnsi="Arial" w:cs="Arial"/>
          <w:lang w:val="en-NG"/>
        </w:rPr>
      </w:pPr>
      <w:r w:rsidRPr="00910252">
        <w:rPr>
          <w:rFonts w:ascii="Arial" w:hAnsi="Arial" w:cs="Arial"/>
          <w:lang w:val="en-NG"/>
        </w:rPr>
        <w:lastRenderedPageBreak/>
        <w:t>Strengthening advocacy and campaign actions on social protection and poverty reduction;</w:t>
      </w:r>
    </w:p>
    <w:p w14:paraId="09AF7B99" w14:textId="77777777" w:rsidR="00910252" w:rsidRPr="00910252" w:rsidRDefault="00910252" w:rsidP="00C75940">
      <w:pPr>
        <w:numPr>
          <w:ilvl w:val="0"/>
          <w:numId w:val="23"/>
        </w:numPr>
        <w:spacing w:after="0" w:line="360" w:lineRule="auto"/>
        <w:jc w:val="both"/>
        <w:rPr>
          <w:rFonts w:ascii="Arial" w:hAnsi="Arial" w:cs="Arial"/>
          <w:lang w:val="en-NG"/>
        </w:rPr>
      </w:pPr>
      <w:r w:rsidRPr="00910252">
        <w:rPr>
          <w:rFonts w:ascii="Arial" w:hAnsi="Arial" w:cs="Arial"/>
          <w:lang w:val="en-NG"/>
        </w:rPr>
        <w:t>Supporting evidence-based policy reforms at state and national levels;</w:t>
      </w:r>
    </w:p>
    <w:p w14:paraId="2C25645D" w14:textId="77777777" w:rsidR="00910252" w:rsidRPr="00910252" w:rsidRDefault="00910252" w:rsidP="00C75940">
      <w:pPr>
        <w:numPr>
          <w:ilvl w:val="0"/>
          <w:numId w:val="23"/>
        </w:numPr>
        <w:spacing w:after="0" w:line="360" w:lineRule="auto"/>
        <w:jc w:val="both"/>
        <w:rPr>
          <w:rFonts w:ascii="Arial" w:hAnsi="Arial" w:cs="Arial"/>
          <w:lang w:val="en-NG"/>
        </w:rPr>
      </w:pPr>
      <w:r w:rsidRPr="00910252">
        <w:rPr>
          <w:rFonts w:ascii="Arial" w:hAnsi="Arial" w:cs="Arial"/>
          <w:lang w:val="en-NG"/>
        </w:rPr>
        <w:t>Improving programme design, implementation, and accountability mechanisms;</w:t>
      </w:r>
    </w:p>
    <w:p w14:paraId="31881E13" w14:textId="77777777" w:rsidR="00910252" w:rsidRPr="00910252" w:rsidRDefault="00910252" w:rsidP="00C75940">
      <w:pPr>
        <w:numPr>
          <w:ilvl w:val="0"/>
          <w:numId w:val="23"/>
        </w:numPr>
        <w:spacing w:after="0" w:line="360" w:lineRule="auto"/>
        <w:jc w:val="both"/>
        <w:rPr>
          <w:rFonts w:ascii="Arial" w:hAnsi="Arial" w:cs="Arial"/>
          <w:lang w:val="en-NG"/>
        </w:rPr>
      </w:pPr>
      <w:r w:rsidRPr="00910252">
        <w:rPr>
          <w:rFonts w:ascii="Arial" w:hAnsi="Arial" w:cs="Arial"/>
          <w:lang w:val="en-NG"/>
        </w:rPr>
        <w:t>Enhancing citizen participation and responsiveness within social protection systems;</w:t>
      </w:r>
    </w:p>
    <w:p w14:paraId="13664206" w14:textId="6ACDADC6" w:rsidR="00515245" w:rsidRDefault="00910252" w:rsidP="00C75940">
      <w:pPr>
        <w:numPr>
          <w:ilvl w:val="0"/>
          <w:numId w:val="23"/>
        </w:numPr>
        <w:spacing w:line="360" w:lineRule="auto"/>
        <w:jc w:val="both"/>
        <w:rPr>
          <w:rFonts w:ascii="Arial" w:hAnsi="Arial" w:cs="Arial"/>
          <w:lang w:val="en-NG"/>
        </w:rPr>
      </w:pPr>
      <w:r w:rsidRPr="00910252">
        <w:rPr>
          <w:rFonts w:ascii="Arial" w:hAnsi="Arial" w:cs="Arial"/>
          <w:lang w:val="en-NG"/>
        </w:rPr>
        <w:t>Promoting more inclusive, equitable, and effective social protection programmes in Nigeria</w:t>
      </w:r>
      <w:r w:rsidR="00515245" w:rsidRPr="00910252">
        <w:rPr>
          <w:rFonts w:ascii="Arial" w:hAnsi="Arial" w:cs="Arial"/>
          <w:lang w:val="en-NG"/>
        </w:rPr>
        <w:t>.</w:t>
      </w:r>
    </w:p>
    <w:p w14:paraId="71E7DEF2" w14:textId="5C3E73BB" w:rsidR="00DD40BA" w:rsidRPr="00DD40BA" w:rsidRDefault="00DD40BA" w:rsidP="00DD40BA">
      <w:pPr>
        <w:spacing w:line="360" w:lineRule="auto"/>
        <w:jc w:val="both"/>
        <w:rPr>
          <w:rFonts w:ascii="Arial" w:hAnsi="Arial" w:cs="Arial"/>
          <w:b/>
          <w:bCs/>
          <w:lang w:val="en-NG"/>
        </w:rPr>
      </w:pPr>
      <w:r w:rsidRPr="00DD40BA">
        <w:rPr>
          <w:rFonts w:ascii="Arial" w:hAnsi="Arial" w:cs="Arial"/>
          <w:b/>
          <w:bCs/>
          <w:u w:val="single"/>
          <w:lang w:val="en-NG"/>
        </w:rPr>
        <w:t>Utilisation of Findings:</w:t>
      </w:r>
      <w:r>
        <w:rPr>
          <w:rFonts w:ascii="Arial" w:hAnsi="Arial" w:cs="Arial"/>
          <w:b/>
          <w:bCs/>
          <w:lang w:val="en-NG"/>
        </w:rPr>
        <w:t xml:space="preserve"> </w:t>
      </w:r>
      <w:r w:rsidRPr="00DD40BA">
        <w:rPr>
          <w:rFonts w:ascii="Arial" w:hAnsi="Arial" w:cs="Arial"/>
          <w:lang w:val="en-NG"/>
        </w:rPr>
        <w:t>Findings from the assessment will be used by ActionAid Nigeria and partners to:</w:t>
      </w:r>
    </w:p>
    <w:p w14:paraId="6760D0F0" w14:textId="77777777" w:rsidR="00DD40BA" w:rsidRPr="00DD40BA" w:rsidRDefault="00DD40BA" w:rsidP="00C75940">
      <w:pPr>
        <w:numPr>
          <w:ilvl w:val="0"/>
          <w:numId w:val="24"/>
        </w:numPr>
        <w:spacing w:after="0" w:line="360" w:lineRule="auto"/>
        <w:jc w:val="both"/>
        <w:rPr>
          <w:rFonts w:ascii="Arial" w:hAnsi="Arial" w:cs="Arial"/>
          <w:lang w:val="en-NG"/>
        </w:rPr>
      </w:pPr>
      <w:r w:rsidRPr="00DD40BA">
        <w:rPr>
          <w:rFonts w:ascii="Arial" w:hAnsi="Arial" w:cs="Arial"/>
          <w:lang w:val="en-NG"/>
        </w:rPr>
        <w:t>Strengthen advocacy and influencing strategies on social protection and poverty reduction;</w:t>
      </w:r>
    </w:p>
    <w:p w14:paraId="083C7E1A" w14:textId="77777777" w:rsidR="00DD40BA" w:rsidRPr="00DD40BA" w:rsidRDefault="00DD40BA" w:rsidP="00C75940">
      <w:pPr>
        <w:numPr>
          <w:ilvl w:val="0"/>
          <w:numId w:val="24"/>
        </w:numPr>
        <w:spacing w:after="0" w:line="360" w:lineRule="auto"/>
        <w:jc w:val="both"/>
        <w:rPr>
          <w:rFonts w:ascii="Arial" w:hAnsi="Arial" w:cs="Arial"/>
          <w:lang w:val="en-NG"/>
        </w:rPr>
      </w:pPr>
      <w:r w:rsidRPr="00DD40BA">
        <w:rPr>
          <w:rFonts w:ascii="Arial" w:hAnsi="Arial" w:cs="Arial"/>
          <w:lang w:val="en-NG"/>
        </w:rPr>
        <w:t>Support engagement with state and federal policymakers and institutions;</w:t>
      </w:r>
    </w:p>
    <w:p w14:paraId="13BE690A" w14:textId="77777777" w:rsidR="00DD40BA" w:rsidRPr="00DD40BA" w:rsidRDefault="00DD40BA" w:rsidP="00C75940">
      <w:pPr>
        <w:numPr>
          <w:ilvl w:val="0"/>
          <w:numId w:val="24"/>
        </w:numPr>
        <w:spacing w:after="0" w:line="360" w:lineRule="auto"/>
        <w:jc w:val="both"/>
        <w:rPr>
          <w:rFonts w:ascii="Arial" w:hAnsi="Arial" w:cs="Arial"/>
          <w:lang w:val="en-NG"/>
        </w:rPr>
      </w:pPr>
      <w:r w:rsidRPr="00DD40BA">
        <w:rPr>
          <w:rFonts w:ascii="Arial" w:hAnsi="Arial" w:cs="Arial"/>
          <w:lang w:val="en-NG"/>
        </w:rPr>
        <w:t>Inform evidence-based campaign actions and public policy dialogue;</w:t>
      </w:r>
    </w:p>
    <w:p w14:paraId="0AD063F3" w14:textId="77777777" w:rsidR="00DD40BA" w:rsidRPr="00DD40BA" w:rsidRDefault="00DD40BA" w:rsidP="00C75940">
      <w:pPr>
        <w:numPr>
          <w:ilvl w:val="0"/>
          <w:numId w:val="24"/>
        </w:numPr>
        <w:spacing w:after="0" w:line="360" w:lineRule="auto"/>
        <w:jc w:val="both"/>
        <w:rPr>
          <w:rFonts w:ascii="Arial" w:hAnsi="Arial" w:cs="Arial"/>
          <w:lang w:val="en-NG"/>
        </w:rPr>
      </w:pPr>
      <w:r w:rsidRPr="00DD40BA">
        <w:rPr>
          <w:rFonts w:ascii="Arial" w:hAnsi="Arial" w:cs="Arial"/>
          <w:lang w:val="en-NG"/>
        </w:rPr>
        <w:t>Improve programme implementation, targeting, and accountability mechanisms;</w:t>
      </w:r>
    </w:p>
    <w:p w14:paraId="0EF0B89E" w14:textId="0B0C580D" w:rsidR="00DD40BA" w:rsidRPr="00DD40BA" w:rsidRDefault="00DD40BA" w:rsidP="00C75940">
      <w:pPr>
        <w:numPr>
          <w:ilvl w:val="0"/>
          <w:numId w:val="24"/>
        </w:numPr>
        <w:spacing w:line="360" w:lineRule="auto"/>
        <w:jc w:val="both"/>
        <w:rPr>
          <w:rFonts w:ascii="Arial" w:hAnsi="Arial" w:cs="Arial"/>
          <w:lang w:val="en-NG"/>
        </w:rPr>
      </w:pPr>
      <w:r w:rsidRPr="00DD40BA">
        <w:rPr>
          <w:rFonts w:ascii="Arial" w:hAnsi="Arial" w:cs="Arial"/>
          <w:lang w:val="en-NG"/>
        </w:rPr>
        <w:t>Contribute to future reforms and investments in social protection systems in Nigeria.</w:t>
      </w:r>
    </w:p>
    <w:p w14:paraId="386A11B2" w14:textId="4EFF8202" w:rsidR="00515245" w:rsidRPr="00E34E33" w:rsidRDefault="00515245" w:rsidP="00515245">
      <w:pPr>
        <w:spacing w:line="360" w:lineRule="auto"/>
        <w:jc w:val="both"/>
        <w:rPr>
          <w:rFonts w:ascii="Arial" w:hAnsi="Arial" w:cs="Arial"/>
          <w:lang w:val="en-NG"/>
        </w:rPr>
      </w:pPr>
      <w:r w:rsidRPr="00E34E33">
        <w:rPr>
          <w:rFonts w:ascii="Arial" w:hAnsi="Arial" w:cs="Arial"/>
          <w:b/>
          <w:bCs/>
          <w:u w:val="single"/>
          <w:lang w:val="en-NG"/>
        </w:rPr>
        <w:t>Duration of Assignment</w:t>
      </w:r>
      <w:r w:rsidR="00E34E33" w:rsidRPr="00E34E33">
        <w:rPr>
          <w:rFonts w:ascii="Arial" w:hAnsi="Arial" w:cs="Arial"/>
          <w:b/>
          <w:bCs/>
          <w:u w:val="single"/>
          <w:lang w:val="en-NG"/>
        </w:rPr>
        <w:t>:</w:t>
      </w:r>
      <w:r w:rsidR="00E34E33">
        <w:rPr>
          <w:rFonts w:ascii="Arial" w:hAnsi="Arial" w:cs="Arial"/>
          <w:b/>
          <w:bCs/>
          <w:lang w:val="en-NG"/>
        </w:rPr>
        <w:t xml:space="preserve"> </w:t>
      </w:r>
      <w:r w:rsidRPr="00515245">
        <w:rPr>
          <w:rFonts w:ascii="Arial" w:hAnsi="Arial" w:cs="Arial"/>
          <w:lang w:val="en-NG"/>
        </w:rPr>
        <w:t xml:space="preserve">The consultancy is expected to be completed within </w:t>
      </w:r>
      <w:r w:rsidRPr="00E34E33">
        <w:rPr>
          <w:rFonts w:ascii="Arial" w:hAnsi="Arial" w:cs="Arial"/>
          <w:lang w:val="en-NG"/>
        </w:rPr>
        <w:t>30 working days.</w:t>
      </w:r>
    </w:p>
    <w:p w14:paraId="1D514344" w14:textId="5D8C4881" w:rsidR="00515245" w:rsidRPr="00E34E33" w:rsidRDefault="00515245" w:rsidP="00515245">
      <w:pPr>
        <w:spacing w:line="360" w:lineRule="auto"/>
        <w:jc w:val="both"/>
        <w:rPr>
          <w:rFonts w:ascii="Arial" w:hAnsi="Arial" w:cs="Arial"/>
          <w:b/>
          <w:bCs/>
          <w:lang w:val="en-NG"/>
        </w:rPr>
      </w:pPr>
      <w:r w:rsidRPr="00E34E33">
        <w:rPr>
          <w:rFonts w:ascii="Arial" w:hAnsi="Arial" w:cs="Arial"/>
          <w:b/>
          <w:bCs/>
          <w:u w:val="single"/>
          <w:lang w:val="en-NG"/>
        </w:rPr>
        <w:t>Duty Stations</w:t>
      </w:r>
      <w:r w:rsidR="00E34E33" w:rsidRPr="00E34E33">
        <w:rPr>
          <w:rFonts w:ascii="Arial" w:hAnsi="Arial" w:cs="Arial"/>
          <w:b/>
          <w:bCs/>
          <w:u w:val="single"/>
          <w:lang w:val="en-NG"/>
        </w:rPr>
        <w:t>:</w:t>
      </w:r>
      <w:r w:rsidR="00E34E33">
        <w:rPr>
          <w:rFonts w:ascii="Arial" w:hAnsi="Arial" w:cs="Arial"/>
          <w:b/>
          <w:bCs/>
          <w:lang w:val="en-NG"/>
        </w:rPr>
        <w:t xml:space="preserve"> </w:t>
      </w:r>
      <w:r w:rsidRPr="00515245">
        <w:rPr>
          <w:rFonts w:ascii="Arial" w:hAnsi="Arial" w:cs="Arial"/>
          <w:lang w:val="en-NG"/>
        </w:rPr>
        <w:t>The assignment will be implemented in:</w:t>
      </w:r>
    </w:p>
    <w:p w14:paraId="518E3C87" w14:textId="77777777" w:rsidR="00515245" w:rsidRPr="00515245" w:rsidRDefault="00515245" w:rsidP="00C75940">
      <w:pPr>
        <w:numPr>
          <w:ilvl w:val="0"/>
          <w:numId w:val="17"/>
        </w:numPr>
        <w:spacing w:after="0" w:line="360" w:lineRule="auto"/>
        <w:jc w:val="both"/>
        <w:rPr>
          <w:rFonts w:ascii="Arial" w:hAnsi="Arial" w:cs="Arial"/>
          <w:lang w:val="en-NG"/>
        </w:rPr>
      </w:pPr>
      <w:r w:rsidRPr="00515245">
        <w:rPr>
          <w:rFonts w:ascii="Arial" w:hAnsi="Arial" w:cs="Arial"/>
          <w:lang w:val="en-NG"/>
        </w:rPr>
        <w:t>Oyo State</w:t>
      </w:r>
    </w:p>
    <w:p w14:paraId="58B4E30E" w14:textId="77777777" w:rsidR="00515245" w:rsidRPr="00515245" w:rsidRDefault="00515245" w:rsidP="00C75940">
      <w:pPr>
        <w:numPr>
          <w:ilvl w:val="0"/>
          <w:numId w:val="17"/>
        </w:numPr>
        <w:spacing w:after="0" w:line="360" w:lineRule="auto"/>
        <w:jc w:val="both"/>
        <w:rPr>
          <w:rFonts w:ascii="Arial" w:hAnsi="Arial" w:cs="Arial"/>
          <w:lang w:val="en-NG"/>
        </w:rPr>
      </w:pPr>
      <w:r w:rsidRPr="00515245">
        <w:rPr>
          <w:rFonts w:ascii="Arial" w:hAnsi="Arial" w:cs="Arial"/>
          <w:lang w:val="en-NG"/>
        </w:rPr>
        <w:t>Sokoto State</w:t>
      </w:r>
    </w:p>
    <w:p w14:paraId="2E776C06" w14:textId="77777777" w:rsidR="00515245" w:rsidRPr="00515245" w:rsidRDefault="00515245" w:rsidP="00C75940">
      <w:pPr>
        <w:numPr>
          <w:ilvl w:val="0"/>
          <w:numId w:val="17"/>
        </w:numPr>
        <w:spacing w:after="0" w:line="360" w:lineRule="auto"/>
        <w:jc w:val="both"/>
        <w:rPr>
          <w:rFonts w:ascii="Arial" w:hAnsi="Arial" w:cs="Arial"/>
          <w:lang w:val="en-NG"/>
        </w:rPr>
      </w:pPr>
      <w:r w:rsidRPr="00515245">
        <w:rPr>
          <w:rFonts w:ascii="Arial" w:hAnsi="Arial" w:cs="Arial"/>
          <w:lang w:val="en-NG"/>
        </w:rPr>
        <w:t>Benue State</w:t>
      </w:r>
    </w:p>
    <w:p w14:paraId="3677F726" w14:textId="77777777" w:rsidR="00515245" w:rsidRPr="00515245" w:rsidRDefault="00515245" w:rsidP="00C75940">
      <w:pPr>
        <w:numPr>
          <w:ilvl w:val="0"/>
          <w:numId w:val="17"/>
        </w:numPr>
        <w:spacing w:after="0" w:line="360" w:lineRule="auto"/>
        <w:jc w:val="both"/>
        <w:rPr>
          <w:rFonts w:ascii="Arial" w:hAnsi="Arial" w:cs="Arial"/>
          <w:lang w:val="en-NG"/>
        </w:rPr>
      </w:pPr>
      <w:r w:rsidRPr="00515245">
        <w:rPr>
          <w:rFonts w:ascii="Arial" w:hAnsi="Arial" w:cs="Arial"/>
          <w:lang w:val="en-NG"/>
        </w:rPr>
        <w:t>Abia State</w:t>
      </w:r>
    </w:p>
    <w:p w14:paraId="4FF33AE8" w14:textId="0BA1AB4F" w:rsidR="00515245" w:rsidRPr="00E34E33" w:rsidRDefault="00515245" w:rsidP="00C75940">
      <w:pPr>
        <w:numPr>
          <w:ilvl w:val="0"/>
          <w:numId w:val="17"/>
        </w:numPr>
        <w:spacing w:line="360" w:lineRule="auto"/>
        <w:jc w:val="both"/>
        <w:rPr>
          <w:rFonts w:ascii="Arial" w:hAnsi="Arial" w:cs="Arial"/>
          <w:lang w:val="en-NG"/>
        </w:rPr>
      </w:pPr>
      <w:r w:rsidRPr="00515245">
        <w:rPr>
          <w:rFonts w:ascii="Arial" w:hAnsi="Arial" w:cs="Arial"/>
          <w:lang w:val="en-NG"/>
        </w:rPr>
        <w:t>Federal Capital Territory (FCT)</w:t>
      </w:r>
    </w:p>
    <w:p w14:paraId="3AC4DAB5" w14:textId="0EA47E12" w:rsidR="00515245" w:rsidRPr="00F71350" w:rsidRDefault="00515245" w:rsidP="00515245">
      <w:pPr>
        <w:spacing w:line="360" w:lineRule="auto"/>
        <w:jc w:val="both"/>
        <w:rPr>
          <w:rFonts w:ascii="Arial" w:hAnsi="Arial" w:cs="Arial"/>
          <w:b/>
          <w:bCs/>
          <w:u w:val="single"/>
          <w:lang w:val="en-NG"/>
        </w:rPr>
      </w:pPr>
      <w:r w:rsidRPr="00E34E33">
        <w:rPr>
          <w:rFonts w:ascii="Arial" w:hAnsi="Arial" w:cs="Arial"/>
          <w:b/>
          <w:bCs/>
          <w:u w:val="single"/>
          <w:lang w:val="en-NG"/>
        </w:rPr>
        <w:t>Ownership of Outputs</w:t>
      </w:r>
      <w:r w:rsidR="00E34E33">
        <w:rPr>
          <w:rFonts w:ascii="Arial" w:hAnsi="Arial" w:cs="Arial"/>
          <w:b/>
          <w:bCs/>
          <w:u w:val="single"/>
          <w:lang w:val="en-NG"/>
        </w:rPr>
        <w:t xml:space="preserve">: </w:t>
      </w:r>
      <w:r w:rsidRPr="00515245">
        <w:rPr>
          <w:rFonts w:ascii="Arial" w:hAnsi="Arial" w:cs="Arial"/>
          <w:lang w:val="en-NG"/>
        </w:rPr>
        <w:t>All outputs, reports, databases, tools and supporting materials developed under this consultancy shall remain the sole property of ActionAid Nigeria.</w:t>
      </w:r>
    </w:p>
    <w:p w14:paraId="05EF859A" w14:textId="4DAA76E6" w:rsidR="00515245" w:rsidRPr="00C05999" w:rsidRDefault="00515245" w:rsidP="00515245">
      <w:pPr>
        <w:spacing w:line="360" w:lineRule="auto"/>
        <w:jc w:val="both"/>
        <w:rPr>
          <w:rFonts w:ascii="Arial" w:hAnsi="Arial" w:cs="Arial"/>
          <w:b/>
          <w:bCs/>
          <w:lang w:val="en-NG"/>
        </w:rPr>
      </w:pPr>
      <w:r w:rsidRPr="00C05999">
        <w:rPr>
          <w:rFonts w:ascii="Arial" w:hAnsi="Arial" w:cs="Arial"/>
          <w:b/>
          <w:bCs/>
          <w:u w:val="single"/>
          <w:lang w:val="en-NG"/>
        </w:rPr>
        <w:t>SHEA and Safeguarding Commitment</w:t>
      </w:r>
      <w:r w:rsidR="00C05999">
        <w:rPr>
          <w:rFonts w:ascii="Arial" w:hAnsi="Arial" w:cs="Arial"/>
          <w:b/>
          <w:bCs/>
          <w:lang w:val="en-NG"/>
        </w:rPr>
        <w:t xml:space="preserve">: </w:t>
      </w:r>
      <w:r w:rsidRPr="00515245">
        <w:rPr>
          <w:rFonts w:ascii="Arial" w:hAnsi="Arial" w:cs="Arial"/>
          <w:lang w:val="en-NG"/>
        </w:rPr>
        <w:t>ActionAid maintains a zero-tolerance policy towards Sexual Harassment, Exploitation and Abuse (SHEA), including child abuse and abuse of adults at risk.</w:t>
      </w:r>
    </w:p>
    <w:p w14:paraId="020EA014" w14:textId="0FAD5136" w:rsidR="00515245" w:rsidRPr="00515245" w:rsidRDefault="00515245" w:rsidP="00515245">
      <w:pPr>
        <w:spacing w:line="360" w:lineRule="auto"/>
        <w:jc w:val="both"/>
        <w:rPr>
          <w:rFonts w:ascii="Arial" w:hAnsi="Arial" w:cs="Arial"/>
          <w:lang w:val="en-NG"/>
        </w:rPr>
      </w:pPr>
      <w:r w:rsidRPr="00515245">
        <w:rPr>
          <w:rFonts w:ascii="Arial" w:hAnsi="Arial" w:cs="Arial"/>
          <w:lang w:val="en-NG"/>
        </w:rPr>
        <w:lastRenderedPageBreak/>
        <w:t>The consultant shall comply fully with ActionAid safeguarding policies and procedures.</w:t>
      </w:r>
    </w:p>
    <w:p w14:paraId="0FFB3CA5" w14:textId="4863237A" w:rsidR="00515245" w:rsidRPr="00C05999" w:rsidRDefault="00515245" w:rsidP="00515245">
      <w:pPr>
        <w:spacing w:line="360" w:lineRule="auto"/>
        <w:jc w:val="both"/>
        <w:rPr>
          <w:rFonts w:ascii="Arial" w:hAnsi="Arial" w:cs="Arial"/>
          <w:b/>
          <w:bCs/>
          <w:lang w:val="en-NG"/>
        </w:rPr>
      </w:pPr>
      <w:r w:rsidRPr="00C05999">
        <w:rPr>
          <w:rFonts w:ascii="Arial" w:hAnsi="Arial" w:cs="Arial"/>
          <w:b/>
          <w:bCs/>
          <w:u w:val="single"/>
          <w:lang w:val="en-NG"/>
        </w:rPr>
        <w:t>Minimum Qualifications and Experience</w:t>
      </w:r>
      <w:r w:rsidR="00C05999">
        <w:rPr>
          <w:rFonts w:ascii="Arial" w:hAnsi="Arial" w:cs="Arial"/>
          <w:b/>
          <w:bCs/>
          <w:lang w:val="en-NG"/>
        </w:rPr>
        <w:t xml:space="preserve">: </w:t>
      </w:r>
      <w:r w:rsidRPr="00515245">
        <w:rPr>
          <w:rFonts w:ascii="Arial" w:hAnsi="Arial" w:cs="Arial"/>
          <w:lang w:val="en-NG"/>
        </w:rPr>
        <w:t>Interested consultants or firms must possess:</w:t>
      </w:r>
    </w:p>
    <w:p w14:paraId="345250B6" w14:textId="77777777" w:rsidR="00515245" w:rsidRPr="00515245" w:rsidRDefault="00515245" w:rsidP="00C75940">
      <w:pPr>
        <w:numPr>
          <w:ilvl w:val="0"/>
          <w:numId w:val="18"/>
        </w:numPr>
        <w:spacing w:after="0" w:line="360" w:lineRule="auto"/>
        <w:jc w:val="both"/>
        <w:rPr>
          <w:rFonts w:ascii="Arial" w:hAnsi="Arial" w:cs="Arial"/>
          <w:lang w:val="en-NG"/>
        </w:rPr>
      </w:pPr>
      <w:r w:rsidRPr="00515245">
        <w:rPr>
          <w:rFonts w:ascii="Arial" w:hAnsi="Arial" w:cs="Arial"/>
          <w:lang w:val="en-NG"/>
        </w:rPr>
        <w:t>Advanced degree in Economics, Development Studies, Public Policy, Social Sciences or related disciplines;</w:t>
      </w:r>
    </w:p>
    <w:p w14:paraId="54EF2B59" w14:textId="77777777" w:rsidR="00515245" w:rsidRPr="00515245" w:rsidRDefault="00515245" w:rsidP="00C75940">
      <w:pPr>
        <w:numPr>
          <w:ilvl w:val="0"/>
          <w:numId w:val="18"/>
        </w:numPr>
        <w:spacing w:after="0" w:line="360" w:lineRule="auto"/>
        <w:jc w:val="both"/>
        <w:rPr>
          <w:rFonts w:ascii="Arial" w:hAnsi="Arial" w:cs="Arial"/>
          <w:lang w:val="en-NG"/>
        </w:rPr>
      </w:pPr>
      <w:r w:rsidRPr="00515245">
        <w:rPr>
          <w:rFonts w:ascii="Arial" w:hAnsi="Arial" w:cs="Arial"/>
          <w:lang w:val="en-NG"/>
        </w:rPr>
        <w:t>Minimum of 7–10 years relevant professional experience;</w:t>
      </w:r>
    </w:p>
    <w:p w14:paraId="765ED3A0" w14:textId="77777777" w:rsidR="00515245" w:rsidRDefault="00515245" w:rsidP="00C75940">
      <w:pPr>
        <w:numPr>
          <w:ilvl w:val="0"/>
          <w:numId w:val="18"/>
        </w:numPr>
        <w:spacing w:after="0" w:line="360" w:lineRule="auto"/>
        <w:jc w:val="both"/>
        <w:rPr>
          <w:rFonts w:ascii="Arial" w:hAnsi="Arial" w:cs="Arial"/>
          <w:lang w:val="en-NG"/>
        </w:rPr>
      </w:pPr>
      <w:r w:rsidRPr="00515245">
        <w:rPr>
          <w:rFonts w:ascii="Arial" w:hAnsi="Arial" w:cs="Arial"/>
          <w:lang w:val="en-NG"/>
        </w:rPr>
        <w:t>Demonstrated experience conducting large-scale mixed-methods studies;</w:t>
      </w:r>
    </w:p>
    <w:p w14:paraId="2EE9A500" w14:textId="77777777" w:rsidR="00515245" w:rsidRPr="00515245" w:rsidRDefault="00515245" w:rsidP="00C75940">
      <w:pPr>
        <w:numPr>
          <w:ilvl w:val="0"/>
          <w:numId w:val="18"/>
        </w:numPr>
        <w:spacing w:after="0" w:line="360" w:lineRule="auto"/>
        <w:jc w:val="both"/>
        <w:rPr>
          <w:rFonts w:ascii="Arial" w:hAnsi="Arial" w:cs="Arial"/>
          <w:lang w:val="en-NG"/>
        </w:rPr>
      </w:pPr>
      <w:r w:rsidRPr="00515245">
        <w:rPr>
          <w:rFonts w:ascii="Arial" w:hAnsi="Arial" w:cs="Arial"/>
          <w:lang w:val="en-NG"/>
        </w:rPr>
        <w:t>Strong analytical and report writing skills;</w:t>
      </w:r>
    </w:p>
    <w:p w14:paraId="546BBED9" w14:textId="77777777" w:rsidR="00515245" w:rsidRPr="00515245" w:rsidRDefault="00515245" w:rsidP="00C75940">
      <w:pPr>
        <w:numPr>
          <w:ilvl w:val="0"/>
          <w:numId w:val="18"/>
        </w:numPr>
        <w:spacing w:after="0" w:line="360" w:lineRule="auto"/>
        <w:jc w:val="both"/>
        <w:rPr>
          <w:rFonts w:ascii="Arial" w:hAnsi="Arial" w:cs="Arial"/>
          <w:lang w:val="en-NG"/>
        </w:rPr>
      </w:pPr>
      <w:r w:rsidRPr="00515245">
        <w:rPr>
          <w:rFonts w:ascii="Arial" w:hAnsi="Arial" w:cs="Arial"/>
          <w:lang w:val="en-NG"/>
        </w:rPr>
        <w:t>Experience working with government institutions and civil society organisations;</w:t>
      </w:r>
    </w:p>
    <w:p w14:paraId="44858078" w14:textId="77777777" w:rsidR="00515245" w:rsidRPr="00515245" w:rsidRDefault="00515245" w:rsidP="00C75940">
      <w:pPr>
        <w:numPr>
          <w:ilvl w:val="0"/>
          <w:numId w:val="18"/>
        </w:numPr>
        <w:spacing w:after="0" w:line="360" w:lineRule="auto"/>
        <w:jc w:val="both"/>
        <w:rPr>
          <w:rFonts w:ascii="Arial" w:hAnsi="Arial" w:cs="Arial"/>
          <w:lang w:val="en-NG"/>
        </w:rPr>
      </w:pPr>
      <w:r w:rsidRPr="00515245">
        <w:rPr>
          <w:rFonts w:ascii="Arial" w:hAnsi="Arial" w:cs="Arial"/>
          <w:lang w:val="en-NG"/>
        </w:rPr>
        <w:t>Experience implementing donor-funded assignments;</w:t>
      </w:r>
    </w:p>
    <w:p w14:paraId="0DB9408E" w14:textId="0B446C8B" w:rsidR="00515245" w:rsidRDefault="00515245" w:rsidP="00C75940">
      <w:pPr>
        <w:numPr>
          <w:ilvl w:val="0"/>
          <w:numId w:val="18"/>
        </w:numPr>
        <w:spacing w:after="0" w:line="360" w:lineRule="auto"/>
        <w:jc w:val="both"/>
        <w:rPr>
          <w:rFonts w:ascii="Arial" w:hAnsi="Arial" w:cs="Arial"/>
          <w:lang w:val="en-NG"/>
        </w:rPr>
      </w:pPr>
      <w:r w:rsidRPr="00515245">
        <w:rPr>
          <w:rFonts w:ascii="Arial" w:hAnsi="Arial" w:cs="Arial"/>
          <w:lang w:val="en-NG"/>
        </w:rPr>
        <w:t>Previous experience with EU-funded projects will be an added advantage.</w:t>
      </w:r>
    </w:p>
    <w:p w14:paraId="4BC823CF" w14:textId="7555D34D" w:rsidR="00ED4D14" w:rsidRDefault="00155801" w:rsidP="00ED4D14">
      <w:pPr>
        <w:numPr>
          <w:ilvl w:val="0"/>
          <w:numId w:val="18"/>
        </w:numPr>
        <w:spacing w:line="360" w:lineRule="auto"/>
        <w:jc w:val="both"/>
        <w:rPr>
          <w:rFonts w:ascii="Arial" w:hAnsi="Arial" w:cs="Arial"/>
          <w:lang w:val="en-NG"/>
        </w:rPr>
      </w:pPr>
      <w:r w:rsidRPr="009A30D7">
        <w:rPr>
          <w:rFonts w:ascii="Arial" w:hAnsi="Arial" w:cs="Arial"/>
          <w:lang w:val="en-NG"/>
        </w:rPr>
        <w:t>Demonstrated experience in social protection research, political economy analysis, public policy assessments, or poverty reduction programming in Nigeria will be considered a strong advantage.</w:t>
      </w:r>
    </w:p>
    <w:p w14:paraId="6BABAD8A" w14:textId="70BFD675" w:rsidR="00FD65CF" w:rsidRPr="00FD65CF" w:rsidRDefault="00FD65CF" w:rsidP="00FD65CF">
      <w:pPr>
        <w:spacing w:line="360" w:lineRule="auto"/>
        <w:jc w:val="both"/>
        <w:rPr>
          <w:rFonts w:ascii="Arial" w:hAnsi="Arial" w:cs="Arial"/>
          <w:lang w:val="en-NG"/>
        </w:rPr>
      </w:pPr>
      <w:r w:rsidRPr="00FD65CF">
        <w:rPr>
          <w:rFonts w:ascii="Arial" w:hAnsi="Arial" w:cs="Arial"/>
          <w:b/>
          <w:bCs/>
          <w:u w:val="single"/>
          <w:lang w:val="en-NG"/>
        </w:rPr>
        <w:t>Reporting, Communication and Clarification Process:</w:t>
      </w:r>
      <w:r>
        <w:rPr>
          <w:rFonts w:ascii="Arial" w:hAnsi="Arial" w:cs="Arial"/>
          <w:lang w:val="en-NG"/>
        </w:rPr>
        <w:t xml:space="preserve"> </w:t>
      </w:r>
      <w:r w:rsidRPr="00E55184">
        <w:rPr>
          <w:rFonts w:ascii="Arial" w:hAnsi="Arial" w:cs="Arial"/>
          <w:lang w:val="en-NG"/>
        </w:rPr>
        <w:t xml:space="preserve">Any technical questions arising during the preparation of proposals in response to this call are encouraged and should be submitted in writing via email to the Governance Specialist, ActionAid Nigeria, </w:t>
      </w:r>
      <w:r w:rsidRPr="00E55184">
        <w:rPr>
          <w:rFonts w:ascii="Arial" w:hAnsi="Arial" w:cs="Arial"/>
          <w:b/>
          <w:bCs/>
          <w:lang w:val="en-NG"/>
        </w:rPr>
        <w:t xml:space="preserve">Vivian EfemBassey </w:t>
      </w:r>
      <w:r w:rsidRPr="00E55184">
        <w:rPr>
          <w:rFonts w:ascii="Arial" w:hAnsi="Arial" w:cs="Arial"/>
          <w:lang w:val="en-NG"/>
        </w:rPr>
        <w:t>(</w:t>
      </w:r>
      <w:r w:rsidRPr="00FD65CF">
        <w:rPr>
          <w:rFonts w:ascii="Arial" w:hAnsi="Arial" w:cs="Arial"/>
          <w:color w:val="EE0000"/>
          <w:lang w:val="en-NG"/>
        </w:rPr>
        <w:t>Vivian.EfemBassey@actionaid.org</w:t>
      </w:r>
      <w:r w:rsidRPr="00E55184">
        <w:rPr>
          <w:rFonts w:ascii="Arial" w:hAnsi="Arial" w:cs="Arial"/>
          <w:lang w:val="en-NG"/>
        </w:rPr>
        <w:t xml:space="preserve">), with Country Programme Impact Assessment and Shared Learning Manager, </w:t>
      </w:r>
      <w:r w:rsidRPr="00E55184">
        <w:rPr>
          <w:rFonts w:ascii="Arial" w:hAnsi="Arial" w:cs="Arial"/>
          <w:b/>
          <w:bCs/>
          <w:lang w:val="en-NG"/>
        </w:rPr>
        <w:t>Amina Adamu</w:t>
      </w:r>
      <w:r w:rsidRPr="00E55184">
        <w:rPr>
          <w:rFonts w:ascii="Arial" w:hAnsi="Arial" w:cs="Arial"/>
          <w:lang w:val="en-NG"/>
        </w:rPr>
        <w:t xml:space="preserve"> (</w:t>
      </w:r>
      <w:hyperlink r:id="rId11" w:history="1">
        <w:r w:rsidRPr="00E55184">
          <w:rPr>
            <w:rStyle w:val="Hyperlink"/>
            <w:rFonts w:ascii="Arial" w:hAnsi="Arial" w:cs="Arial"/>
            <w:color w:val="EE0000"/>
            <w:lang w:val="en-NG"/>
          </w:rPr>
          <w:t>Amina.Adamu@actionaid.org</w:t>
        </w:r>
      </w:hyperlink>
      <w:r w:rsidRPr="00E55184">
        <w:rPr>
          <w:rFonts w:ascii="Arial" w:hAnsi="Arial" w:cs="Arial"/>
          <w:lang w:val="en-NG"/>
        </w:rPr>
        <w:t>)</w:t>
      </w:r>
      <w:r>
        <w:rPr>
          <w:rFonts w:ascii="Arial" w:hAnsi="Arial" w:cs="Arial"/>
          <w:lang w:val="en-NG"/>
        </w:rPr>
        <w:t xml:space="preserve">, ESSPIN Project coordinator </w:t>
      </w:r>
      <w:r w:rsidRPr="00395D83">
        <w:rPr>
          <w:rFonts w:ascii="Arial" w:hAnsi="Arial" w:cs="Arial"/>
          <w:b/>
          <w:bCs/>
          <w:lang w:val="en-NG"/>
        </w:rPr>
        <w:t>Sandra Jonathan</w:t>
      </w:r>
      <w:r>
        <w:rPr>
          <w:rFonts w:ascii="Arial" w:hAnsi="Arial" w:cs="Arial"/>
          <w:lang w:val="en-NG"/>
        </w:rPr>
        <w:t xml:space="preserve"> (</w:t>
      </w:r>
      <w:r w:rsidRPr="00395D83">
        <w:rPr>
          <w:rFonts w:ascii="Arial" w:hAnsi="Arial" w:cs="Arial"/>
          <w:color w:val="EE0000"/>
          <w:u w:val="single"/>
          <w:lang w:val="en-NG"/>
        </w:rPr>
        <w:t>Sandra.Jonathan@actionaid.org</w:t>
      </w:r>
      <w:r>
        <w:rPr>
          <w:rFonts w:ascii="Arial" w:hAnsi="Arial" w:cs="Arial"/>
          <w:lang w:val="en-NG"/>
        </w:rPr>
        <w:t>)</w:t>
      </w:r>
      <w:r w:rsidRPr="00E55184">
        <w:rPr>
          <w:rFonts w:ascii="Arial" w:hAnsi="Arial" w:cs="Arial"/>
          <w:lang w:val="en-NG"/>
        </w:rPr>
        <w:t xml:space="preserve"> and the ESSPIN MEL Officer, </w:t>
      </w:r>
      <w:r w:rsidRPr="00E55184">
        <w:rPr>
          <w:rFonts w:ascii="Arial" w:hAnsi="Arial" w:cs="Arial"/>
          <w:b/>
          <w:bCs/>
          <w:lang w:val="en-NG"/>
        </w:rPr>
        <w:t>Augustine U. Ocheni</w:t>
      </w:r>
      <w:r w:rsidRPr="00E55184">
        <w:rPr>
          <w:rFonts w:ascii="Arial" w:hAnsi="Arial" w:cs="Arial"/>
          <w:lang w:val="en-NG"/>
        </w:rPr>
        <w:t xml:space="preserve"> (</w:t>
      </w:r>
      <w:hyperlink r:id="rId12" w:history="1">
        <w:r w:rsidRPr="00E55184">
          <w:rPr>
            <w:rStyle w:val="Hyperlink"/>
            <w:rFonts w:ascii="Arial" w:hAnsi="Arial" w:cs="Arial"/>
            <w:color w:val="EE0000"/>
            <w:lang w:val="en-NG"/>
          </w:rPr>
          <w:t>Augustine.Ocheni@actionaid.org</w:t>
        </w:r>
      </w:hyperlink>
      <w:r w:rsidRPr="00E55184">
        <w:rPr>
          <w:rFonts w:ascii="Arial" w:hAnsi="Arial" w:cs="Arial"/>
          <w:lang w:val="en-NG"/>
        </w:rPr>
        <w:t>) in copy.</w:t>
      </w:r>
    </w:p>
    <w:p w14:paraId="73B58996" w14:textId="4D63B164" w:rsidR="00FD65CF" w:rsidRPr="00155801" w:rsidRDefault="00FD65CF" w:rsidP="00FD65CF">
      <w:pPr>
        <w:spacing w:line="360" w:lineRule="auto"/>
        <w:jc w:val="both"/>
        <w:rPr>
          <w:rFonts w:ascii="Arial" w:hAnsi="Arial" w:cs="Arial"/>
          <w:lang w:val="en-NG"/>
        </w:rPr>
      </w:pPr>
      <w:r w:rsidRPr="00FD65CF">
        <w:rPr>
          <w:rFonts w:ascii="Arial" w:hAnsi="Arial" w:cs="Arial"/>
          <w:lang w:val="en-NG"/>
        </w:rPr>
        <w:t>Requests for clarification should be submitted sufficiently in advance of the application deadline to allow adequate time for responses to be provided.</w:t>
      </w:r>
    </w:p>
    <w:p w14:paraId="4F144730" w14:textId="181EB80D" w:rsidR="00515245" w:rsidRPr="00C05999" w:rsidRDefault="00515245" w:rsidP="00515245">
      <w:pPr>
        <w:spacing w:line="360" w:lineRule="auto"/>
        <w:jc w:val="both"/>
        <w:rPr>
          <w:rFonts w:ascii="Arial" w:hAnsi="Arial" w:cs="Arial"/>
          <w:b/>
          <w:bCs/>
          <w:u w:val="single"/>
          <w:lang w:val="en-NG"/>
        </w:rPr>
      </w:pPr>
      <w:r w:rsidRPr="00C05999">
        <w:rPr>
          <w:rFonts w:ascii="Arial" w:hAnsi="Arial" w:cs="Arial"/>
          <w:b/>
          <w:bCs/>
          <w:u w:val="single"/>
          <w:lang w:val="en-NG"/>
        </w:rPr>
        <w:t>Submission of Expression of Interest</w:t>
      </w:r>
      <w:r w:rsidR="00C05999">
        <w:rPr>
          <w:rFonts w:ascii="Arial" w:hAnsi="Arial" w:cs="Arial"/>
          <w:b/>
          <w:bCs/>
          <w:u w:val="single"/>
          <w:lang w:val="en-NG"/>
        </w:rPr>
        <w:t xml:space="preserve">: </w:t>
      </w:r>
      <w:r w:rsidRPr="00515245">
        <w:rPr>
          <w:rFonts w:ascii="Arial" w:hAnsi="Arial" w:cs="Arial"/>
          <w:lang w:val="en-NG"/>
        </w:rPr>
        <w:t>Interested consultants or firms are invited to submit:</w:t>
      </w:r>
    </w:p>
    <w:p w14:paraId="57FBD5FA" w14:textId="77777777" w:rsidR="00515245" w:rsidRPr="00515245" w:rsidRDefault="00515245" w:rsidP="00C75940">
      <w:pPr>
        <w:numPr>
          <w:ilvl w:val="0"/>
          <w:numId w:val="19"/>
        </w:numPr>
        <w:spacing w:after="0" w:line="360" w:lineRule="auto"/>
        <w:jc w:val="both"/>
        <w:rPr>
          <w:rFonts w:ascii="Arial" w:hAnsi="Arial" w:cs="Arial"/>
          <w:lang w:val="en-NG"/>
        </w:rPr>
      </w:pPr>
      <w:r w:rsidRPr="00515245">
        <w:rPr>
          <w:rFonts w:ascii="Arial" w:hAnsi="Arial" w:cs="Arial"/>
          <w:lang w:val="en-NG"/>
        </w:rPr>
        <w:t>Cover Letter;</w:t>
      </w:r>
    </w:p>
    <w:p w14:paraId="734CB3FB" w14:textId="77777777" w:rsidR="00515245" w:rsidRPr="00515245" w:rsidRDefault="00515245" w:rsidP="00C75940">
      <w:pPr>
        <w:numPr>
          <w:ilvl w:val="0"/>
          <w:numId w:val="19"/>
        </w:numPr>
        <w:spacing w:after="0" w:line="360" w:lineRule="auto"/>
        <w:jc w:val="both"/>
        <w:rPr>
          <w:rFonts w:ascii="Arial" w:hAnsi="Arial" w:cs="Arial"/>
          <w:lang w:val="en-NG"/>
        </w:rPr>
      </w:pPr>
      <w:r w:rsidRPr="00515245">
        <w:rPr>
          <w:rFonts w:ascii="Arial" w:hAnsi="Arial" w:cs="Arial"/>
          <w:lang w:val="en-NG"/>
        </w:rPr>
        <w:t>Technical Proposal;</w:t>
      </w:r>
    </w:p>
    <w:p w14:paraId="60A18E0E" w14:textId="77777777" w:rsidR="00515245" w:rsidRPr="00515245" w:rsidRDefault="00515245" w:rsidP="00C75940">
      <w:pPr>
        <w:numPr>
          <w:ilvl w:val="0"/>
          <w:numId w:val="19"/>
        </w:numPr>
        <w:spacing w:after="0" w:line="360" w:lineRule="auto"/>
        <w:jc w:val="both"/>
        <w:rPr>
          <w:rFonts w:ascii="Arial" w:hAnsi="Arial" w:cs="Arial"/>
          <w:lang w:val="en-NG"/>
        </w:rPr>
      </w:pPr>
      <w:r w:rsidRPr="00515245">
        <w:rPr>
          <w:rFonts w:ascii="Arial" w:hAnsi="Arial" w:cs="Arial"/>
          <w:lang w:val="en-NG"/>
        </w:rPr>
        <w:t>Financial Proposal;</w:t>
      </w:r>
    </w:p>
    <w:p w14:paraId="30D3A241" w14:textId="77777777" w:rsidR="00515245" w:rsidRPr="00515245" w:rsidRDefault="00515245" w:rsidP="00C75940">
      <w:pPr>
        <w:numPr>
          <w:ilvl w:val="0"/>
          <w:numId w:val="19"/>
        </w:numPr>
        <w:spacing w:after="0" w:line="360" w:lineRule="auto"/>
        <w:jc w:val="both"/>
        <w:rPr>
          <w:rFonts w:ascii="Arial" w:hAnsi="Arial" w:cs="Arial"/>
          <w:lang w:val="en-NG"/>
        </w:rPr>
      </w:pPr>
      <w:r w:rsidRPr="00515245">
        <w:rPr>
          <w:rFonts w:ascii="Arial" w:hAnsi="Arial" w:cs="Arial"/>
          <w:lang w:val="en-NG"/>
        </w:rPr>
        <w:t>Company Profile or CV of Lead Consultant;</w:t>
      </w:r>
    </w:p>
    <w:p w14:paraId="4204520F" w14:textId="77777777" w:rsidR="00515245" w:rsidRPr="00515245" w:rsidRDefault="00515245" w:rsidP="00C75940">
      <w:pPr>
        <w:numPr>
          <w:ilvl w:val="0"/>
          <w:numId w:val="19"/>
        </w:numPr>
        <w:spacing w:after="0" w:line="360" w:lineRule="auto"/>
        <w:jc w:val="both"/>
        <w:rPr>
          <w:rFonts w:ascii="Arial" w:hAnsi="Arial" w:cs="Arial"/>
          <w:lang w:val="en-NG"/>
        </w:rPr>
      </w:pPr>
      <w:r w:rsidRPr="00515245">
        <w:rPr>
          <w:rFonts w:ascii="Arial" w:hAnsi="Arial" w:cs="Arial"/>
          <w:lang w:val="en-NG"/>
        </w:rPr>
        <w:t>Evidence of previous similar assignments;</w:t>
      </w:r>
    </w:p>
    <w:p w14:paraId="3ACCD700" w14:textId="77777777" w:rsidR="00515245" w:rsidRDefault="00515245" w:rsidP="00C75940">
      <w:pPr>
        <w:numPr>
          <w:ilvl w:val="0"/>
          <w:numId w:val="19"/>
        </w:numPr>
        <w:spacing w:line="360" w:lineRule="auto"/>
        <w:jc w:val="both"/>
        <w:rPr>
          <w:rFonts w:ascii="Arial" w:hAnsi="Arial" w:cs="Arial"/>
          <w:lang w:val="en-NG"/>
        </w:rPr>
      </w:pPr>
      <w:r w:rsidRPr="00515245">
        <w:rPr>
          <w:rFonts w:ascii="Arial" w:hAnsi="Arial" w:cs="Arial"/>
          <w:lang w:val="en-NG"/>
        </w:rPr>
        <w:t>Contact details for at least three references.</w:t>
      </w:r>
    </w:p>
    <w:p w14:paraId="2B7657D9" w14:textId="77777777" w:rsidR="00292926" w:rsidRPr="00A37A90" w:rsidRDefault="00292926" w:rsidP="00292926">
      <w:pPr>
        <w:spacing w:line="360" w:lineRule="auto"/>
        <w:jc w:val="both"/>
        <w:rPr>
          <w:rFonts w:ascii="Arial" w:hAnsi="Arial" w:cs="Arial"/>
          <w:color w:val="000000"/>
        </w:rPr>
      </w:pPr>
      <w:r w:rsidRPr="00A37A90">
        <w:rPr>
          <w:rFonts w:ascii="Arial" w:hAnsi="Arial" w:cs="Arial"/>
          <w:color w:val="000000"/>
        </w:rPr>
        <w:lastRenderedPageBreak/>
        <w:t>The following compliance documents submitted with the applications:</w:t>
      </w:r>
    </w:p>
    <w:p w14:paraId="7614F7DF" w14:textId="77777777" w:rsidR="00292926" w:rsidRPr="00A37A90" w:rsidRDefault="00292926" w:rsidP="00292926">
      <w:pPr>
        <w:pStyle w:val="NormalWeb"/>
        <w:numPr>
          <w:ilvl w:val="0"/>
          <w:numId w:val="26"/>
        </w:numPr>
        <w:spacing w:before="100" w:beforeAutospacing="1" w:after="100" w:afterAutospacing="1" w:line="240" w:lineRule="auto"/>
        <w:rPr>
          <w:rFonts w:ascii="Arial" w:hAnsi="Arial" w:cs="Arial"/>
          <w:color w:val="000000"/>
          <w:sz w:val="22"/>
          <w:szCs w:val="22"/>
        </w:rPr>
      </w:pPr>
      <w:r w:rsidRPr="00A37A90">
        <w:rPr>
          <w:rFonts w:ascii="Arial" w:hAnsi="Arial" w:cs="Arial"/>
          <w:color w:val="000000"/>
          <w:sz w:val="22"/>
          <w:szCs w:val="22"/>
        </w:rPr>
        <w:t>· Company profile</w:t>
      </w:r>
    </w:p>
    <w:p w14:paraId="1D761043" w14:textId="77777777" w:rsidR="00292926" w:rsidRPr="00A37A90" w:rsidRDefault="00292926" w:rsidP="00292926">
      <w:pPr>
        <w:pStyle w:val="NormalWeb"/>
        <w:numPr>
          <w:ilvl w:val="0"/>
          <w:numId w:val="26"/>
        </w:numPr>
        <w:spacing w:before="100" w:beforeAutospacing="1" w:after="100" w:afterAutospacing="1" w:line="240" w:lineRule="auto"/>
        <w:rPr>
          <w:rFonts w:ascii="Arial" w:hAnsi="Arial" w:cs="Arial"/>
          <w:color w:val="000000"/>
          <w:sz w:val="22"/>
          <w:szCs w:val="22"/>
        </w:rPr>
      </w:pPr>
      <w:r w:rsidRPr="00A37A90">
        <w:rPr>
          <w:rFonts w:ascii="Arial" w:hAnsi="Arial" w:cs="Arial"/>
          <w:color w:val="000000"/>
          <w:sz w:val="22"/>
          <w:szCs w:val="22"/>
        </w:rPr>
        <w:t>· CAC registration (CAC 7)</w:t>
      </w:r>
    </w:p>
    <w:p w14:paraId="555AA3B2" w14:textId="77777777" w:rsidR="00292926" w:rsidRPr="00A37A90" w:rsidRDefault="00292926" w:rsidP="00292926">
      <w:pPr>
        <w:pStyle w:val="NormalWeb"/>
        <w:numPr>
          <w:ilvl w:val="0"/>
          <w:numId w:val="26"/>
        </w:numPr>
        <w:spacing w:before="100" w:beforeAutospacing="1" w:after="100" w:afterAutospacing="1" w:line="240" w:lineRule="auto"/>
        <w:rPr>
          <w:rFonts w:ascii="Arial" w:hAnsi="Arial" w:cs="Arial"/>
          <w:color w:val="000000"/>
          <w:sz w:val="22"/>
          <w:szCs w:val="22"/>
        </w:rPr>
      </w:pPr>
      <w:r w:rsidRPr="00A37A90">
        <w:rPr>
          <w:rFonts w:ascii="Arial" w:hAnsi="Arial" w:cs="Arial"/>
          <w:color w:val="000000"/>
          <w:sz w:val="22"/>
          <w:szCs w:val="22"/>
        </w:rPr>
        <w:t>· Tax clearance certificate</w:t>
      </w:r>
    </w:p>
    <w:p w14:paraId="1146B6D6" w14:textId="77777777" w:rsidR="00292926" w:rsidRPr="00A37A90" w:rsidRDefault="00292926" w:rsidP="00292926">
      <w:pPr>
        <w:pStyle w:val="NormalWeb"/>
        <w:numPr>
          <w:ilvl w:val="0"/>
          <w:numId w:val="26"/>
        </w:numPr>
        <w:spacing w:before="100" w:beforeAutospacing="1" w:after="100" w:afterAutospacing="1" w:line="240" w:lineRule="auto"/>
        <w:rPr>
          <w:rFonts w:ascii="Arial" w:hAnsi="Arial" w:cs="Arial"/>
          <w:color w:val="000000"/>
          <w:sz w:val="22"/>
          <w:szCs w:val="22"/>
        </w:rPr>
      </w:pPr>
      <w:r w:rsidRPr="00A37A90">
        <w:rPr>
          <w:rFonts w:ascii="Arial" w:hAnsi="Arial" w:cs="Arial"/>
          <w:color w:val="000000"/>
          <w:sz w:val="22"/>
          <w:szCs w:val="22"/>
        </w:rPr>
        <w:t>· Evidence of previous jobs, especially with INGOs</w:t>
      </w:r>
    </w:p>
    <w:p w14:paraId="596C5143" w14:textId="6058C7BB" w:rsidR="00292926" w:rsidRPr="00292926" w:rsidRDefault="00292926" w:rsidP="00292926">
      <w:pPr>
        <w:pStyle w:val="NormalWeb"/>
        <w:numPr>
          <w:ilvl w:val="0"/>
          <w:numId w:val="26"/>
        </w:numPr>
        <w:spacing w:before="100" w:beforeAutospacing="1" w:after="100" w:afterAutospacing="1" w:line="240" w:lineRule="auto"/>
        <w:rPr>
          <w:rFonts w:ascii="Arial" w:hAnsi="Arial" w:cs="Arial"/>
          <w:color w:val="000000"/>
          <w:sz w:val="22"/>
          <w:szCs w:val="22"/>
        </w:rPr>
      </w:pPr>
      <w:r w:rsidRPr="00A37A90">
        <w:rPr>
          <w:rFonts w:ascii="Arial" w:hAnsi="Arial" w:cs="Arial"/>
          <w:color w:val="000000"/>
          <w:sz w:val="22"/>
          <w:szCs w:val="22"/>
        </w:rPr>
        <w:t>· Audited accounts (at least 2023)</w:t>
      </w:r>
    </w:p>
    <w:p w14:paraId="28BDDBDC" w14:textId="57D1D8FD" w:rsidR="00515245" w:rsidRDefault="00515245" w:rsidP="00515245">
      <w:pPr>
        <w:spacing w:line="360" w:lineRule="auto"/>
        <w:jc w:val="both"/>
        <w:rPr>
          <w:rFonts w:ascii="Arial" w:eastAsia="Arial" w:hAnsi="Arial" w:cs="Arial"/>
          <w:color w:val="EE0000"/>
          <w:u w:val="single"/>
        </w:rPr>
      </w:pPr>
      <w:r w:rsidRPr="00515245">
        <w:rPr>
          <w:rFonts w:ascii="Arial" w:hAnsi="Arial" w:cs="Arial"/>
          <w:lang w:val="en-NG"/>
        </w:rPr>
        <w:t>Applications should be submitted electronically as a single Microsoft Word document to:</w:t>
      </w:r>
      <w:r w:rsidR="00C05999">
        <w:rPr>
          <w:rFonts w:ascii="Arial" w:hAnsi="Arial" w:cs="Arial"/>
          <w:lang w:val="en-NG"/>
        </w:rPr>
        <w:t xml:space="preserve"> </w:t>
      </w:r>
      <w:hyperlink r:id="rId13" w:history="1">
        <w:r w:rsidR="00C05999" w:rsidRPr="00B95803">
          <w:rPr>
            <w:rStyle w:val="Hyperlink"/>
            <w:rFonts w:ascii="Arial" w:hAnsi="Arial" w:cs="Arial"/>
            <w:b/>
            <w:bCs/>
            <w:color w:val="EE0000"/>
            <w:lang w:val="en-NG"/>
          </w:rPr>
          <w:t>procurement.nigeria@actionaid.org</w:t>
        </w:r>
      </w:hyperlink>
      <w:r w:rsidR="00C05999">
        <w:rPr>
          <w:rFonts w:ascii="Arial" w:hAnsi="Arial" w:cs="Arial"/>
          <w:lang w:val="en-NG"/>
        </w:rPr>
        <w:t xml:space="preserve"> </w:t>
      </w:r>
      <w:r w:rsidR="00CA3922">
        <w:rPr>
          <w:rFonts w:ascii="Arial" w:hAnsi="Arial" w:cs="Arial"/>
          <w:lang w:val="en-NG"/>
        </w:rPr>
        <w:t xml:space="preserve">with </w:t>
      </w:r>
      <w:r w:rsidRPr="00515245">
        <w:rPr>
          <w:rFonts w:ascii="Arial" w:hAnsi="Arial" w:cs="Arial"/>
          <w:lang w:val="en-NG"/>
        </w:rPr>
        <w:t>Subject</w:t>
      </w:r>
      <w:r w:rsidR="00292926">
        <w:rPr>
          <w:rFonts w:ascii="Arial" w:hAnsi="Arial" w:cs="Arial"/>
          <w:lang w:val="en-NG"/>
        </w:rPr>
        <w:t xml:space="preserve">: </w:t>
      </w:r>
      <w:r w:rsidR="00C05999">
        <w:rPr>
          <w:rFonts w:ascii="Arial" w:hAnsi="Arial" w:cs="Arial"/>
          <w:lang w:val="en-NG"/>
        </w:rPr>
        <w:t xml:space="preserve"> </w:t>
      </w:r>
      <w:r w:rsidR="00292926" w:rsidRPr="00292926">
        <w:rPr>
          <w:rFonts w:ascii="Arial" w:hAnsi="Arial" w:cs="Arial"/>
          <w:b/>
          <w:bCs/>
          <w:lang w:val="en-NG"/>
        </w:rPr>
        <w:t>Name</w:t>
      </w:r>
      <w:r w:rsidR="00292926">
        <w:rPr>
          <w:rFonts w:ascii="Arial" w:hAnsi="Arial" w:cs="Arial"/>
          <w:lang w:val="en-NG"/>
        </w:rPr>
        <w:t xml:space="preserve"> </w:t>
      </w:r>
      <w:r w:rsidR="005A0310">
        <w:rPr>
          <w:rFonts w:ascii="Arial" w:hAnsi="Arial" w:cs="Arial"/>
          <w:lang w:val="en-NG"/>
        </w:rPr>
        <w:t>“</w:t>
      </w:r>
      <w:r w:rsidRPr="00515245">
        <w:rPr>
          <w:rFonts w:ascii="Arial" w:hAnsi="Arial" w:cs="Arial"/>
          <w:b/>
          <w:bCs/>
          <w:lang w:val="en-NG"/>
        </w:rPr>
        <w:t>EOI: Research Assessment on the Impact of Social Protection and Poverty Reduction Programmes in Oyo, Sokoto, Abia, Benue States and FCT (Year 1)</w:t>
      </w:r>
      <w:r w:rsidR="005A0310">
        <w:rPr>
          <w:rFonts w:ascii="Arial" w:hAnsi="Arial" w:cs="Arial"/>
          <w:b/>
          <w:bCs/>
          <w:lang w:val="en-NG"/>
        </w:rPr>
        <w:t>”</w:t>
      </w:r>
      <w:r w:rsidR="00CA3922">
        <w:rPr>
          <w:rFonts w:ascii="Arial" w:hAnsi="Arial" w:cs="Arial"/>
          <w:b/>
          <w:bCs/>
          <w:lang w:val="en-NG"/>
        </w:rPr>
        <w:t xml:space="preserve">. </w:t>
      </w:r>
      <w:r w:rsidRPr="00515245">
        <w:rPr>
          <w:rFonts w:ascii="Arial" w:hAnsi="Arial" w:cs="Arial"/>
          <w:lang w:val="en-NG"/>
        </w:rPr>
        <w:t xml:space="preserve">Submission Deadline: </w:t>
      </w:r>
      <w:r w:rsidR="00917FA5" w:rsidRPr="00424073">
        <w:rPr>
          <w:rFonts w:ascii="Arial" w:eastAsia="Arial" w:hAnsi="Arial" w:cs="Arial"/>
          <w:color w:val="EE0000"/>
          <w:u w:val="single"/>
        </w:rPr>
        <w:t>1</w:t>
      </w:r>
      <w:r w:rsidR="00292926">
        <w:rPr>
          <w:rFonts w:ascii="Arial" w:eastAsia="Arial" w:hAnsi="Arial" w:cs="Arial"/>
          <w:color w:val="EE0000"/>
          <w:u w:val="single"/>
        </w:rPr>
        <w:t>5</w:t>
      </w:r>
      <w:r w:rsidR="00917FA5" w:rsidRPr="00424073">
        <w:rPr>
          <w:rFonts w:ascii="Arial" w:eastAsia="Arial" w:hAnsi="Arial" w:cs="Arial"/>
          <w:color w:val="EE0000"/>
          <w:u w:val="single"/>
          <w:vertAlign w:val="superscript"/>
        </w:rPr>
        <w:t>th</w:t>
      </w:r>
      <w:r w:rsidR="00917FA5" w:rsidRPr="00424073">
        <w:rPr>
          <w:rFonts w:ascii="Arial" w:eastAsia="Arial" w:hAnsi="Arial" w:cs="Arial"/>
          <w:color w:val="EE0000"/>
          <w:u w:val="single"/>
        </w:rPr>
        <w:t xml:space="preserve"> July 20</w:t>
      </w:r>
      <w:r w:rsidR="00AB2416">
        <w:rPr>
          <w:rFonts w:ascii="Arial" w:eastAsia="Arial" w:hAnsi="Arial" w:cs="Arial"/>
          <w:color w:val="EE0000"/>
          <w:u w:val="single"/>
        </w:rPr>
        <w:t>26</w:t>
      </w:r>
    </w:p>
    <w:p w14:paraId="1FB1BF77" w14:textId="2CB4081A" w:rsidR="00AB2416" w:rsidRPr="00AB2416" w:rsidRDefault="00AB2416" w:rsidP="00515245">
      <w:pPr>
        <w:spacing w:line="360" w:lineRule="auto"/>
        <w:jc w:val="both"/>
        <w:rPr>
          <w:rFonts w:ascii="Arial" w:eastAsia="Arial" w:hAnsi="Arial" w:cs="Arial"/>
        </w:rPr>
      </w:pPr>
      <w:r w:rsidRPr="1868A6D1">
        <w:rPr>
          <w:rFonts w:ascii="Arial" w:eastAsia="Arial" w:hAnsi="Arial" w:cs="Arial"/>
        </w:rPr>
        <w:t>Wome</w:t>
      </w:r>
      <w:r>
        <w:rPr>
          <w:rFonts w:ascii="Arial" w:eastAsia="Arial" w:hAnsi="Arial" w:cs="Arial"/>
        </w:rPr>
        <w:t xml:space="preserve">n </w:t>
      </w:r>
      <w:r w:rsidRPr="1868A6D1">
        <w:rPr>
          <w:rFonts w:ascii="Arial" w:eastAsia="Arial" w:hAnsi="Arial" w:cs="Arial"/>
        </w:rPr>
        <w:t>are strongly encouraged to apply.</w:t>
      </w:r>
    </w:p>
    <w:p w14:paraId="16A84125" w14:textId="77777777" w:rsidR="00515245" w:rsidRPr="00515245" w:rsidRDefault="00515245" w:rsidP="00515245">
      <w:pPr>
        <w:spacing w:line="360" w:lineRule="auto"/>
        <w:jc w:val="both"/>
        <w:rPr>
          <w:rFonts w:ascii="Arial" w:hAnsi="Arial" w:cs="Arial"/>
          <w:lang w:val="en-NG"/>
        </w:rPr>
      </w:pPr>
      <w:r w:rsidRPr="00515245">
        <w:rPr>
          <w:rFonts w:ascii="Arial" w:hAnsi="Arial" w:cs="Arial"/>
          <w:lang w:val="en-NG"/>
        </w:rPr>
        <w:t>Failure to comply with submission instructions may result in disqualification.</w:t>
      </w:r>
    </w:p>
    <w:p w14:paraId="3C28A791" w14:textId="228756A0" w:rsidR="001C1C20" w:rsidRPr="00CA3922" w:rsidRDefault="00515245" w:rsidP="003E2F66">
      <w:pPr>
        <w:spacing w:line="360" w:lineRule="auto"/>
        <w:jc w:val="both"/>
        <w:rPr>
          <w:rFonts w:ascii="Arial" w:hAnsi="Arial" w:cs="Arial"/>
          <w:lang w:val="en-NG"/>
        </w:rPr>
      </w:pPr>
      <w:r w:rsidRPr="00515245">
        <w:rPr>
          <w:rFonts w:ascii="Arial" w:hAnsi="Arial" w:cs="Arial"/>
          <w:lang w:val="en-NG"/>
        </w:rPr>
        <w:t>Only shortlisted applicants will be contacted.</w:t>
      </w:r>
    </w:p>
    <w:sectPr w:rsidR="001C1C20" w:rsidRPr="00CA3922" w:rsidSect="00034616">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5DDB" w14:textId="77777777" w:rsidR="0012493E" w:rsidRDefault="0012493E" w:rsidP="006E18B0">
      <w:pPr>
        <w:spacing w:after="0" w:line="240" w:lineRule="auto"/>
      </w:pPr>
      <w:r>
        <w:separator/>
      </w:r>
    </w:p>
  </w:endnote>
  <w:endnote w:type="continuationSeparator" w:id="0">
    <w:p w14:paraId="22156A2F" w14:textId="77777777" w:rsidR="0012493E" w:rsidRDefault="0012493E" w:rsidP="006E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6C1B" w14:textId="77777777" w:rsidR="0012493E" w:rsidRDefault="0012493E" w:rsidP="006E18B0">
      <w:pPr>
        <w:spacing w:after="0" w:line="240" w:lineRule="auto"/>
      </w:pPr>
      <w:r>
        <w:separator/>
      </w:r>
    </w:p>
  </w:footnote>
  <w:footnote w:type="continuationSeparator" w:id="0">
    <w:p w14:paraId="42450B1E" w14:textId="77777777" w:rsidR="0012493E" w:rsidRDefault="0012493E" w:rsidP="006E1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1B46" w14:textId="1BAD6791" w:rsidR="006E18B0" w:rsidRDefault="006E18B0">
    <w:pPr>
      <w:pStyle w:val="Header"/>
    </w:pPr>
    <w:r>
      <w:rPr>
        <w:rFonts w:ascii="Arial" w:hAnsi="Arial" w:cs="Arial"/>
        <w:noProof/>
      </w:rPr>
      <w:drawing>
        <wp:anchor distT="0" distB="0" distL="114300" distR="114300" simplePos="0" relativeHeight="251659264" behindDoc="0" locked="0" layoutInCell="1" allowOverlap="1" wp14:anchorId="666AF001" wp14:editId="7D1A7EF7">
          <wp:simplePos x="0" y="0"/>
          <wp:positionH relativeFrom="margin">
            <wp:align>right</wp:align>
          </wp:positionH>
          <wp:positionV relativeFrom="paragraph">
            <wp:posOffset>44450</wp:posOffset>
          </wp:positionV>
          <wp:extent cx="1708150" cy="253761"/>
          <wp:effectExtent l="0" t="0" r="6350" b="0"/>
          <wp:wrapNone/>
          <wp:docPr id="800735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6747" b="36346"/>
                  <a:stretch>
                    <a:fillRect/>
                  </a:stretch>
                </pic:blipFill>
                <pic:spPr bwMode="auto">
                  <a:xfrm>
                    <a:off x="0" y="0"/>
                    <a:ext cx="1708150" cy="2537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115489"/>
    <w:multiLevelType w:val="multilevel"/>
    <w:tmpl w:val="B740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C0036"/>
    <w:multiLevelType w:val="multilevel"/>
    <w:tmpl w:val="6F42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A368E"/>
    <w:multiLevelType w:val="multilevel"/>
    <w:tmpl w:val="54E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16455"/>
    <w:multiLevelType w:val="multilevel"/>
    <w:tmpl w:val="DF30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57668"/>
    <w:multiLevelType w:val="multilevel"/>
    <w:tmpl w:val="A27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74835"/>
    <w:multiLevelType w:val="multilevel"/>
    <w:tmpl w:val="A58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70CD5"/>
    <w:multiLevelType w:val="multilevel"/>
    <w:tmpl w:val="E34A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507B7"/>
    <w:multiLevelType w:val="multilevel"/>
    <w:tmpl w:val="2EF8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B4574"/>
    <w:multiLevelType w:val="multilevel"/>
    <w:tmpl w:val="56D2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9A71C8"/>
    <w:multiLevelType w:val="multilevel"/>
    <w:tmpl w:val="9984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231BC"/>
    <w:multiLevelType w:val="multilevel"/>
    <w:tmpl w:val="7BD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6080C"/>
    <w:multiLevelType w:val="multilevel"/>
    <w:tmpl w:val="A922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D6389"/>
    <w:multiLevelType w:val="multilevel"/>
    <w:tmpl w:val="7102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A332D"/>
    <w:multiLevelType w:val="multilevel"/>
    <w:tmpl w:val="086C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17DF6"/>
    <w:multiLevelType w:val="multilevel"/>
    <w:tmpl w:val="3656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480B9F"/>
    <w:multiLevelType w:val="multilevel"/>
    <w:tmpl w:val="222E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C2510"/>
    <w:multiLevelType w:val="multilevel"/>
    <w:tmpl w:val="0B0C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144ACF"/>
    <w:multiLevelType w:val="multilevel"/>
    <w:tmpl w:val="6C6C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AF"/>
    <w:multiLevelType w:val="multilevel"/>
    <w:tmpl w:val="5812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C13C2"/>
    <w:multiLevelType w:val="multilevel"/>
    <w:tmpl w:val="51A0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364028">
    <w:abstractNumId w:val="1"/>
  </w:num>
  <w:num w:numId="2" w16cid:durableId="1943683371">
    <w:abstractNumId w:val="3"/>
  </w:num>
  <w:num w:numId="3" w16cid:durableId="1957061572">
    <w:abstractNumId w:val="5"/>
  </w:num>
  <w:num w:numId="4" w16cid:durableId="30568866">
    <w:abstractNumId w:val="2"/>
  </w:num>
  <w:num w:numId="5" w16cid:durableId="720901954">
    <w:abstractNumId w:val="0"/>
  </w:num>
  <w:num w:numId="6" w16cid:durableId="863784958">
    <w:abstractNumId w:val="4"/>
  </w:num>
  <w:num w:numId="7" w16cid:durableId="140932252">
    <w:abstractNumId w:val="22"/>
  </w:num>
  <w:num w:numId="8" w16cid:durableId="693921627">
    <w:abstractNumId w:val="23"/>
  </w:num>
  <w:num w:numId="9" w16cid:durableId="1694724794">
    <w:abstractNumId w:val="18"/>
  </w:num>
  <w:num w:numId="10" w16cid:durableId="1197501185">
    <w:abstractNumId w:val="10"/>
  </w:num>
  <w:num w:numId="11" w16cid:durableId="247081559">
    <w:abstractNumId w:val="20"/>
  </w:num>
  <w:num w:numId="12" w16cid:durableId="366177802">
    <w:abstractNumId w:val="11"/>
  </w:num>
  <w:num w:numId="13" w16cid:durableId="371002555">
    <w:abstractNumId w:val="15"/>
  </w:num>
  <w:num w:numId="14" w16cid:durableId="275256752">
    <w:abstractNumId w:val="8"/>
  </w:num>
  <w:num w:numId="15" w16cid:durableId="1995990878">
    <w:abstractNumId w:val="13"/>
  </w:num>
  <w:num w:numId="16" w16cid:durableId="1550452886">
    <w:abstractNumId w:val="17"/>
  </w:num>
  <w:num w:numId="17" w16cid:durableId="1814911572">
    <w:abstractNumId w:val="19"/>
  </w:num>
  <w:num w:numId="18" w16cid:durableId="1676179258">
    <w:abstractNumId w:val="14"/>
  </w:num>
  <w:num w:numId="19" w16cid:durableId="144662039">
    <w:abstractNumId w:val="25"/>
  </w:num>
  <w:num w:numId="20" w16cid:durableId="615330854">
    <w:abstractNumId w:val="6"/>
  </w:num>
  <w:num w:numId="21" w16cid:durableId="1038704504">
    <w:abstractNumId w:val="12"/>
  </w:num>
  <w:num w:numId="22" w16cid:durableId="840661254">
    <w:abstractNumId w:val="9"/>
  </w:num>
  <w:num w:numId="23" w16cid:durableId="504587759">
    <w:abstractNumId w:val="24"/>
  </w:num>
  <w:num w:numId="24" w16cid:durableId="404188960">
    <w:abstractNumId w:val="21"/>
  </w:num>
  <w:num w:numId="25" w16cid:durableId="431172374">
    <w:abstractNumId w:val="7"/>
  </w:num>
  <w:num w:numId="26" w16cid:durableId="17459511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4D8"/>
    <w:rsid w:val="00034616"/>
    <w:rsid w:val="00046458"/>
    <w:rsid w:val="0006063C"/>
    <w:rsid w:val="00070FDE"/>
    <w:rsid w:val="00085D94"/>
    <w:rsid w:val="00090505"/>
    <w:rsid w:val="000A51A1"/>
    <w:rsid w:val="000D0473"/>
    <w:rsid w:val="000D1171"/>
    <w:rsid w:val="000D22F8"/>
    <w:rsid w:val="00107647"/>
    <w:rsid w:val="0012493E"/>
    <w:rsid w:val="00145BD7"/>
    <w:rsid w:val="0015074B"/>
    <w:rsid w:val="00155801"/>
    <w:rsid w:val="001613A6"/>
    <w:rsid w:val="001635F0"/>
    <w:rsid w:val="001721EB"/>
    <w:rsid w:val="001A49FF"/>
    <w:rsid w:val="001B3649"/>
    <w:rsid w:val="001C0F4D"/>
    <w:rsid w:val="001C1C20"/>
    <w:rsid w:val="0026454A"/>
    <w:rsid w:val="00276E12"/>
    <w:rsid w:val="0028450E"/>
    <w:rsid w:val="00292926"/>
    <w:rsid w:val="0029639D"/>
    <w:rsid w:val="002C16CC"/>
    <w:rsid w:val="002C75D3"/>
    <w:rsid w:val="002D261F"/>
    <w:rsid w:val="002E1B79"/>
    <w:rsid w:val="00305122"/>
    <w:rsid w:val="00326F90"/>
    <w:rsid w:val="00352E51"/>
    <w:rsid w:val="003D67E5"/>
    <w:rsid w:val="003E2F66"/>
    <w:rsid w:val="003E3043"/>
    <w:rsid w:val="003E77DD"/>
    <w:rsid w:val="00435067"/>
    <w:rsid w:val="00451710"/>
    <w:rsid w:val="00461E06"/>
    <w:rsid w:val="00466706"/>
    <w:rsid w:val="00477869"/>
    <w:rsid w:val="004C5068"/>
    <w:rsid w:val="004F0514"/>
    <w:rsid w:val="004F2877"/>
    <w:rsid w:val="00511418"/>
    <w:rsid w:val="00515245"/>
    <w:rsid w:val="0052374B"/>
    <w:rsid w:val="00523B3D"/>
    <w:rsid w:val="00550EC6"/>
    <w:rsid w:val="00554782"/>
    <w:rsid w:val="00557943"/>
    <w:rsid w:val="005636A5"/>
    <w:rsid w:val="00567B87"/>
    <w:rsid w:val="005954FA"/>
    <w:rsid w:val="005A0310"/>
    <w:rsid w:val="005E634F"/>
    <w:rsid w:val="00603107"/>
    <w:rsid w:val="0061108A"/>
    <w:rsid w:val="006717A4"/>
    <w:rsid w:val="006D4DE0"/>
    <w:rsid w:val="006E18B0"/>
    <w:rsid w:val="006F698B"/>
    <w:rsid w:val="00701C50"/>
    <w:rsid w:val="00716A53"/>
    <w:rsid w:val="00740F1E"/>
    <w:rsid w:val="0075042B"/>
    <w:rsid w:val="00795899"/>
    <w:rsid w:val="007B0CE7"/>
    <w:rsid w:val="007C4EFA"/>
    <w:rsid w:val="007D1997"/>
    <w:rsid w:val="0083796B"/>
    <w:rsid w:val="00872946"/>
    <w:rsid w:val="00877D9F"/>
    <w:rsid w:val="008A00B4"/>
    <w:rsid w:val="008C68C1"/>
    <w:rsid w:val="008D4BCE"/>
    <w:rsid w:val="008D512E"/>
    <w:rsid w:val="008F0D19"/>
    <w:rsid w:val="00902E09"/>
    <w:rsid w:val="009043B9"/>
    <w:rsid w:val="00910252"/>
    <w:rsid w:val="00917FA5"/>
    <w:rsid w:val="009A30D7"/>
    <w:rsid w:val="009E5844"/>
    <w:rsid w:val="009F0737"/>
    <w:rsid w:val="009F43DB"/>
    <w:rsid w:val="00A347CE"/>
    <w:rsid w:val="00A367FA"/>
    <w:rsid w:val="00A574A1"/>
    <w:rsid w:val="00AA1D8D"/>
    <w:rsid w:val="00AA61C8"/>
    <w:rsid w:val="00AB2416"/>
    <w:rsid w:val="00AF6347"/>
    <w:rsid w:val="00B47730"/>
    <w:rsid w:val="00B730FE"/>
    <w:rsid w:val="00B7562E"/>
    <w:rsid w:val="00B95803"/>
    <w:rsid w:val="00BC2F2E"/>
    <w:rsid w:val="00BE0E76"/>
    <w:rsid w:val="00BE62B3"/>
    <w:rsid w:val="00C05999"/>
    <w:rsid w:val="00C4572B"/>
    <w:rsid w:val="00C53ABF"/>
    <w:rsid w:val="00C75940"/>
    <w:rsid w:val="00C86F13"/>
    <w:rsid w:val="00C87B9D"/>
    <w:rsid w:val="00C92324"/>
    <w:rsid w:val="00C93C8A"/>
    <w:rsid w:val="00C94104"/>
    <w:rsid w:val="00CA3922"/>
    <w:rsid w:val="00CA48AF"/>
    <w:rsid w:val="00CB0664"/>
    <w:rsid w:val="00CD30A9"/>
    <w:rsid w:val="00CF43D0"/>
    <w:rsid w:val="00D02796"/>
    <w:rsid w:val="00D14C06"/>
    <w:rsid w:val="00D27549"/>
    <w:rsid w:val="00D501BE"/>
    <w:rsid w:val="00D51B24"/>
    <w:rsid w:val="00D5433A"/>
    <w:rsid w:val="00D769B8"/>
    <w:rsid w:val="00D841A0"/>
    <w:rsid w:val="00DD40BA"/>
    <w:rsid w:val="00DD4507"/>
    <w:rsid w:val="00E13BF7"/>
    <w:rsid w:val="00E34E33"/>
    <w:rsid w:val="00E866A8"/>
    <w:rsid w:val="00E91052"/>
    <w:rsid w:val="00E9404F"/>
    <w:rsid w:val="00ED0B96"/>
    <w:rsid w:val="00ED3F59"/>
    <w:rsid w:val="00ED4D14"/>
    <w:rsid w:val="00ED7EE5"/>
    <w:rsid w:val="00EE6245"/>
    <w:rsid w:val="00EF1DAC"/>
    <w:rsid w:val="00F12329"/>
    <w:rsid w:val="00F65635"/>
    <w:rsid w:val="00F71350"/>
    <w:rsid w:val="00F97590"/>
    <w:rsid w:val="00FC693F"/>
    <w:rsid w:val="00FD65CF"/>
    <w:rsid w:val="00FE48D7"/>
    <w:rsid w:val="01362DB3"/>
    <w:rsid w:val="0243ADB5"/>
    <w:rsid w:val="02F9F9EF"/>
    <w:rsid w:val="03ADFB16"/>
    <w:rsid w:val="041E1BF4"/>
    <w:rsid w:val="04B9F8FD"/>
    <w:rsid w:val="074FEB9F"/>
    <w:rsid w:val="077955C1"/>
    <w:rsid w:val="087084D7"/>
    <w:rsid w:val="0E3EB4F5"/>
    <w:rsid w:val="0E8E60BB"/>
    <w:rsid w:val="0F0740A5"/>
    <w:rsid w:val="10617749"/>
    <w:rsid w:val="17D99306"/>
    <w:rsid w:val="183FFFFD"/>
    <w:rsid w:val="18BB32F9"/>
    <w:rsid w:val="1AA14E0B"/>
    <w:rsid w:val="1D0C7500"/>
    <w:rsid w:val="1E24BCC6"/>
    <w:rsid w:val="1FD1A39F"/>
    <w:rsid w:val="20AA65EF"/>
    <w:rsid w:val="22430F02"/>
    <w:rsid w:val="2645CEDF"/>
    <w:rsid w:val="28BE9E7E"/>
    <w:rsid w:val="28E3715E"/>
    <w:rsid w:val="2B67265E"/>
    <w:rsid w:val="2F0C28BC"/>
    <w:rsid w:val="323D91F6"/>
    <w:rsid w:val="337BCD21"/>
    <w:rsid w:val="379EA69C"/>
    <w:rsid w:val="3AC4853E"/>
    <w:rsid w:val="3B363506"/>
    <w:rsid w:val="3B3D4CBE"/>
    <w:rsid w:val="3CA124FB"/>
    <w:rsid w:val="3D51AAFD"/>
    <w:rsid w:val="3DA73291"/>
    <w:rsid w:val="3DBE160A"/>
    <w:rsid w:val="3F3B2562"/>
    <w:rsid w:val="462F1CE5"/>
    <w:rsid w:val="485E1A54"/>
    <w:rsid w:val="498A5384"/>
    <w:rsid w:val="4BDF2C08"/>
    <w:rsid w:val="4BFFF888"/>
    <w:rsid w:val="4D3DE7C0"/>
    <w:rsid w:val="52FF3910"/>
    <w:rsid w:val="546D5417"/>
    <w:rsid w:val="54C18531"/>
    <w:rsid w:val="5532D345"/>
    <w:rsid w:val="554F5700"/>
    <w:rsid w:val="55599B53"/>
    <w:rsid w:val="57A9FE0F"/>
    <w:rsid w:val="59CB8C34"/>
    <w:rsid w:val="59FF42C9"/>
    <w:rsid w:val="5B798670"/>
    <w:rsid w:val="5C1B00D5"/>
    <w:rsid w:val="5DBFBBDB"/>
    <w:rsid w:val="5DF6AEAD"/>
    <w:rsid w:val="5F23124E"/>
    <w:rsid w:val="5F92F96E"/>
    <w:rsid w:val="61087534"/>
    <w:rsid w:val="61FE1623"/>
    <w:rsid w:val="6257F8D9"/>
    <w:rsid w:val="62675419"/>
    <w:rsid w:val="66E7B00F"/>
    <w:rsid w:val="6803C9DE"/>
    <w:rsid w:val="6831E6ED"/>
    <w:rsid w:val="6B0E2954"/>
    <w:rsid w:val="6C3AC05E"/>
    <w:rsid w:val="6F07D9BB"/>
    <w:rsid w:val="7057ABAE"/>
    <w:rsid w:val="71157FC0"/>
    <w:rsid w:val="71A8EFC9"/>
    <w:rsid w:val="731DD35A"/>
    <w:rsid w:val="76AC5368"/>
    <w:rsid w:val="78AC6188"/>
    <w:rsid w:val="79FA83CA"/>
    <w:rsid w:val="7B46DF34"/>
    <w:rsid w:val="7BED4048"/>
    <w:rsid w:val="7C384432"/>
    <w:rsid w:val="7D98D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2FF74"/>
  <w14:defaultImageDpi w14:val="300"/>
  <w15:docId w15:val="{764D76BB-647F-453B-9503-25C35F35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1"/>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E62B3"/>
    <w:rPr>
      <w:color w:val="0000FF" w:themeColor="hyperlink"/>
      <w:u w:val="single"/>
    </w:rPr>
  </w:style>
  <w:style w:type="character" w:styleId="UnresolvedMention">
    <w:name w:val="Unresolved Mention"/>
    <w:basedOn w:val="DefaultParagraphFont"/>
    <w:uiPriority w:val="99"/>
    <w:semiHidden/>
    <w:unhideWhenUsed/>
    <w:rsid w:val="00BE62B3"/>
    <w:rPr>
      <w:color w:val="605E5C"/>
      <w:shd w:val="clear" w:color="auto" w:fill="E1DFDD"/>
    </w:rPr>
  </w:style>
  <w:style w:type="character" w:customStyle="1" w:styleId="ListParagraphChar">
    <w:name w:val="List Paragraph Char"/>
    <w:link w:val="ListParagraph"/>
    <w:uiPriority w:val="34"/>
    <w:locked/>
    <w:rsid w:val="004C5068"/>
  </w:style>
  <w:style w:type="paragraph" w:styleId="NormalWeb">
    <w:name w:val="Normal (Web)"/>
    <w:basedOn w:val="Normal"/>
    <w:uiPriority w:val="99"/>
    <w:unhideWhenUsed/>
    <w:rsid w:val="009102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geria.actionaid.org/?utm_source=chatgpt.com" TargetMode="External"/><Relationship Id="rId13" Type="http://schemas.openxmlformats.org/officeDocument/2006/relationships/hyperlink" Target="mailto:procurement.nigeria@actionai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gustine.Ocheni@actionai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na.Adamu@actionai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lo.org/universal-social-protection-department/areas-work-social-protection-department/policy-development-and-applied-research/social-protection-floor?utm_source=chatgpt.com" TargetMode="External"/><Relationship Id="rId4" Type="http://schemas.openxmlformats.org/officeDocument/2006/relationships/settings" Target="settings.xml"/><Relationship Id="rId9" Type="http://schemas.openxmlformats.org/officeDocument/2006/relationships/hyperlink" Target="https://normlex.ilo.org/dyn/nrmlx_en/f?p=NORMLEXPUB%3A12100%3A0%3A%3ANO%3A12100%3AP12100_INSTRUMENT_ID%3A3065524%3ANO&amp;utm_source=chatgp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13007</CharactersWithSpaces>
  <SharedDoc>false</SharedDoc>
  <HyperlinkBase/>
  <HLinks>
    <vt:vector size="6" baseType="variant">
      <vt:variant>
        <vt:i4>1114224</vt:i4>
      </vt:variant>
      <vt:variant>
        <vt:i4>0</vt:i4>
      </vt:variant>
      <vt:variant>
        <vt:i4>0</vt:i4>
      </vt:variant>
      <vt:variant>
        <vt:i4>5</vt:i4>
      </vt:variant>
      <vt:variant>
        <vt:lpwstr>mailto:procurement.nigeria@actionaid.org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Oluwatosin Adeeko</cp:lastModifiedBy>
  <cp:revision>8</cp:revision>
  <dcterms:created xsi:type="dcterms:W3CDTF">2026-06-28T23:31:00Z</dcterms:created>
  <dcterms:modified xsi:type="dcterms:W3CDTF">2026-07-02T12:11:00Z</dcterms:modified>
  <cp:category/>
</cp:coreProperties>
</file>